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86"/>
        <w:tblW w:w="524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/>
      </w:tblPr>
      <w:tblGrid>
        <w:gridCol w:w="5245"/>
      </w:tblGrid>
      <w:tr w:rsidR="009A38E7" w:rsidRPr="00D342E4" w:rsidTr="002B2F0E">
        <w:tc>
          <w:tcPr>
            <w:tcW w:w="5245" w:type="dxa"/>
          </w:tcPr>
          <w:p w:rsidR="009A38E7" w:rsidRPr="009A38E7" w:rsidRDefault="009A38E7" w:rsidP="002B2F0E">
            <w:pPr>
              <w:ind w:lef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The </w:t>
            </w:r>
            <w:r w:rsidRPr="00660C1A">
              <w:rPr>
                <w:b/>
                <w:bCs/>
                <w:sz w:val="32"/>
                <w:szCs w:val="32"/>
                <w:lang w:val="en-US"/>
              </w:rPr>
              <w:t>10</w:t>
            </w:r>
            <w:r>
              <w:rPr>
                <w:b/>
                <w:bCs/>
                <w:sz w:val="32"/>
                <w:szCs w:val="32"/>
                <w:lang w:val="en-US"/>
              </w:rPr>
              <w:t>th</w:t>
            </w:r>
            <w:r w:rsidRPr="00660C1A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International </w:t>
            </w:r>
            <w:r w:rsidR="00582036">
              <w:rPr>
                <w:b/>
                <w:bCs/>
                <w:sz w:val="32"/>
                <w:szCs w:val="32"/>
                <w:lang w:val="en-US"/>
              </w:rPr>
              <w:t>C</w:t>
            </w:r>
            <w:r>
              <w:rPr>
                <w:b/>
                <w:bCs/>
                <w:sz w:val="32"/>
                <w:szCs w:val="32"/>
                <w:lang w:val="en-US"/>
              </w:rPr>
              <w:t>onference</w:t>
            </w:r>
          </w:p>
          <w:p w:rsidR="009A38E7" w:rsidRPr="009A38E7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9A38E7" w:rsidRDefault="009A38E7" w:rsidP="002B2F0E">
            <w:pPr>
              <w:ind w:left="-108"/>
              <w:jc w:val="center"/>
              <w:rPr>
                <w:b/>
                <w:sz w:val="44"/>
                <w:lang w:val="en-US"/>
              </w:rPr>
            </w:pPr>
            <w:r w:rsidRPr="00660C1A">
              <w:rPr>
                <w:b/>
                <w:bCs/>
                <w:sz w:val="36"/>
                <w:szCs w:val="36"/>
                <w:lang w:val="en-US"/>
              </w:rPr>
              <w:t>“</w:t>
            </w:r>
            <w:r w:rsidRPr="00660C1A">
              <w:rPr>
                <w:b/>
                <w:sz w:val="44"/>
                <w:lang w:val="en-US"/>
              </w:rPr>
              <w:t xml:space="preserve">Aerophysics and </w:t>
            </w:r>
          </w:p>
          <w:p w:rsidR="009A38E7" w:rsidRPr="00660C1A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0C1A">
              <w:rPr>
                <w:b/>
                <w:sz w:val="44"/>
                <w:lang w:val="en-US"/>
              </w:rPr>
              <w:t>Physical Mechanics of Classical and Quantum Systems</w:t>
            </w:r>
            <w:r w:rsidRPr="00660C1A">
              <w:rPr>
                <w:b/>
                <w:bCs/>
                <w:sz w:val="36"/>
                <w:szCs w:val="36"/>
                <w:lang w:val="en-US"/>
              </w:rPr>
              <w:t>”</w:t>
            </w:r>
          </w:p>
          <w:p w:rsidR="009A38E7" w:rsidRPr="00660C1A" w:rsidRDefault="009A38E7" w:rsidP="002B2F0E">
            <w:pPr>
              <w:ind w:left="-108"/>
              <w:jc w:val="center"/>
              <w:rPr>
                <w:lang w:val="en-US"/>
              </w:rPr>
            </w:pPr>
          </w:p>
          <w:p w:rsidR="009A38E7" w:rsidRPr="00D342E4" w:rsidRDefault="00206B22" w:rsidP="002B2F0E">
            <w:pPr>
              <w:ind w:left="-108"/>
              <w:jc w:val="center"/>
              <w:rPr>
                <w:sz w:val="44"/>
                <w:szCs w:val="44"/>
              </w:rPr>
            </w:pPr>
            <w:r w:rsidRPr="00206B22">
              <w:rPr>
                <w:sz w:val="44"/>
                <w:szCs w:val="44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151.55pt;height:37.65pt" adj=",10800" fillcolor="#ffe701">
                  <v:fill color2="#fe3e02" focusposition="1,1" focussize="" focus="100%" type="gradient"/>
                  <v:shadow on="t" color="#868686" opacity=".5" offset="-6pt,-6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АPhM-2016"/>
                </v:shape>
              </w:pict>
            </w:r>
          </w:p>
          <w:p w:rsidR="009A38E7" w:rsidRPr="00D342E4" w:rsidRDefault="009A38E7" w:rsidP="002B2F0E">
            <w:pPr>
              <w:ind w:left="-108"/>
              <w:jc w:val="center"/>
              <w:rPr>
                <w:sz w:val="44"/>
                <w:szCs w:val="44"/>
              </w:rPr>
            </w:pPr>
          </w:p>
          <w:p w:rsidR="009A38E7" w:rsidRPr="00D342E4" w:rsidRDefault="00206B22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206B22">
              <w:rPr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216.85pt;height:109.65pt;visibility:visible">
                  <v:imagedata r:id="rId6" o:title=""/>
                </v:shape>
              </w:pic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660C1A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0C1A">
              <w:rPr>
                <w:b/>
                <w:bCs/>
                <w:sz w:val="36"/>
                <w:szCs w:val="36"/>
                <w:lang w:val="en-US"/>
              </w:rPr>
              <w:t xml:space="preserve">5-9 </w:t>
            </w:r>
            <w:r>
              <w:rPr>
                <w:b/>
                <w:bCs/>
                <w:sz w:val="36"/>
                <w:szCs w:val="36"/>
                <w:lang w:val="en-US"/>
              </w:rPr>
              <w:t>December</w:t>
            </w:r>
            <w:r w:rsidRPr="00660C1A">
              <w:rPr>
                <w:b/>
                <w:bCs/>
                <w:sz w:val="36"/>
                <w:szCs w:val="36"/>
                <w:lang w:val="en-US"/>
              </w:rPr>
              <w:t xml:space="preserve"> 2016 </w:t>
            </w:r>
          </w:p>
          <w:p w:rsidR="009A38E7" w:rsidRPr="00660C1A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9A38E7" w:rsidRPr="00660C1A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9A38E7" w:rsidRPr="00660C1A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A38E7" w:rsidRDefault="009A38E7" w:rsidP="002B2F0E">
            <w:pPr>
              <w:ind w:left="-108"/>
              <w:jc w:val="center"/>
              <w:rPr>
                <w:b/>
                <w:sz w:val="28"/>
                <w:lang w:val="en-US"/>
              </w:rPr>
            </w:pPr>
            <w:r w:rsidRPr="00660C1A">
              <w:rPr>
                <w:b/>
                <w:sz w:val="28"/>
                <w:lang w:val="en-US"/>
              </w:rPr>
              <w:t>Ins</w:t>
            </w:r>
            <w:r>
              <w:rPr>
                <w:b/>
                <w:sz w:val="28"/>
                <w:lang w:val="en-US"/>
              </w:rPr>
              <w:t>t</w:t>
            </w:r>
            <w:r w:rsidRPr="00660C1A">
              <w:rPr>
                <w:b/>
                <w:sz w:val="28"/>
                <w:lang w:val="en-US"/>
              </w:rPr>
              <w:t xml:space="preserve">itute for Problems in Mechanics </w:t>
            </w:r>
          </w:p>
          <w:p w:rsidR="009A38E7" w:rsidRPr="00660C1A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0C1A">
              <w:rPr>
                <w:b/>
                <w:sz w:val="28"/>
                <w:lang w:val="en-US"/>
              </w:rPr>
              <w:t>of</w:t>
            </w:r>
            <w:r>
              <w:rPr>
                <w:b/>
                <w:sz w:val="28"/>
                <w:lang w:val="en-US"/>
              </w:rPr>
              <w:t xml:space="preserve"> </w:t>
            </w:r>
            <w:r w:rsidRPr="00660C1A">
              <w:rPr>
                <w:b/>
                <w:sz w:val="28"/>
                <w:lang w:val="en-US"/>
              </w:rPr>
              <w:t>the Russian Academy of Sciences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Moscow, Russia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660C1A" w:rsidRPr="00660C1A" w:rsidRDefault="00660C1A" w:rsidP="00660C1A">
      <w:pPr>
        <w:jc w:val="center"/>
        <w:rPr>
          <w:b/>
          <w:sz w:val="28"/>
          <w:lang w:val="en-US"/>
        </w:rPr>
      </w:pPr>
      <w:r w:rsidRPr="00660C1A">
        <w:rPr>
          <w:b/>
          <w:sz w:val="28"/>
          <w:lang w:val="en-US"/>
        </w:rPr>
        <w:lastRenderedPageBreak/>
        <w:t>The 1</w:t>
      </w:r>
      <w:r w:rsidRPr="00660C1A">
        <w:rPr>
          <w:b/>
          <w:sz w:val="28"/>
          <w:vertAlign w:val="superscript"/>
          <w:lang w:val="en-US"/>
        </w:rPr>
        <w:t>st</w:t>
      </w:r>
      <w:r w:rsidRPr="00660C1A">
        <w:rPr>
          <w:b/>
          <w:sz w:val="28"/>
          <w:lang w:val="en-US"/>
        </w:rPr>
        <w:t xml:space="preserve"> information announcement</w:t>
      </w:r>
    </w:p>
    <w:p w:rsidR="00660C1A" w:rsidRPr="00660C1A" w:rsidRDefault="00660C1A" w:rsidP="00660C1A">
      <w:pPr>
        <w:rPr>
          <w:u w:val="single"/>
          <w:lang w:val="en-US"/>
        </w:rPr>
      </w:pPr>
    </w:p>
    <w:p w:rsidR="00660C1A" w:rsidRP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The Ins</w:t>
      </w:r>
      <w:r>
        <w:rPr>
          <w:lang w:val="en-US"/>
        </w:rPr>
        <w:t>t</w:t>
      </w:r>
      <w:r w:rsidRPr="00660C1A">
        <w:rPr>
          <w:lang w:val="en-US"/>
        </w:rPr>
        <w:t xml:space="preserve">itute for Problems in Mechanics of the Russian Academy of Sciences, Moscow, Russia will organize the 10th International Conference </w:t>
      </w:r>
      <w:r w:rsidRPr="00660C1A">
        <w:rPr>
          <w:b/>
          <w:lang w:val="en-US"/>
        </w:rPr>
        <w:t>"Aerophysics and Physical Mechanics of Cla</w:t>
      </w:r>
      <w:r w:rsidRPr="00660C1A">
        <w:rPr>
          <w:b/>
          <w:lang w:val="en-US"/>
        </w:rPr>
        <w:t>s</w:t>
      </w:r>
      <w:r w:rsidRPr="00660C1A">
        <w:rPr>
          <w:b/>
          <w:lang w:val="en-US"/>
        </w:rPr>
        <w:t>sical and Quantum Systems"</w:t>
      </w:r>
      <w:r w:rsidRPr="00660C1A">
        <w:rPr>
          <w:lang w:val="en-US"/>
        </w:rPr>
        <w:t xml:space="preserve"> - APhM-2016</w:t>
      </w:r>
      <w:r>
        <w:rPr>
          <w:lang w:val="en-US"/>
        </w:rPr>
        <w:t xml:space="preserve"> </w:t>
      </w:r>
      <w:r w:rsidRPr="00660C1A">
        <w:rPr>
          <w:lang w:val="en-US"/>
        </w:rPr>
        <w:t>in Moscow, Russia on 5-9 December, 2016.</w:t>
      </w:r>
    </w:p>
    <w:p w:rsidR="00660C1A" w:rsidRP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The purpose of the Conference is to bring together leading experience of new research findings, dat</w:t>
      </w:r>
      <w:r w:rsidRPr="00660C1A">
        <w:rPr>
          <w:lang w:val="en-US"/>
        </w:rPr>
        <w:t>a</w:t>
      </w:r>
      <w:r w:rsidRPr="00660C1A">
        <w:rPr>
          <w:lang w:val="en-US"/>
        </w:rPr>
        <w:t xml:space="preserve">bases, computer codes, </w:t>
      </w:r>
      <w:proofErr w:type="gramStart"/>
      <w:r w:rsidRPr="00660C1A">
        <w:rPr>
          <w:lang w:val="en-US"/>
        </w:rPr>
        <w:t>information</w:t>
      </w:r>
      <w:proofErr w:type="gramEnd"/>
      <w:r w:rsidRPr="00660C1A">
        <w:rPr>
          <w:lang w:val="en-US"/>
        </w:rPr>
        <w:t xml:space="preserve"> on new instr</w:t>
      </w:r>
      <w:r w:rsidRPr="00660C1A">
        <w:rPr>
          <w:lang w:val="en-US"/>
        </w:rPr>
        <w:t>u</w:t>
      </w:r>
      <w:r w:rsidRPr="00660C1A">
        <w:rPr>
          <w:lang w:val="en-US"/>
        </w:rPr>
        <w:t>ments and methods of physical experiments in the field of physical and chemical kinetics in gas d</w:t>
      </w:r>
      <w:r w:rsidRPr="00660C1A">
        <w:rPr>
          <w:lang w:val="en-US"/>
        </w:rPr>
        <w:t>y</w:t>
      </w:r>
      <w:r w:rsidRPr="00660C1A">
        <w:rPr>
          <w:lang w:val="en-US"/>
        </w:rPr>
        <w:t>namics, plasma physics in the processes of combu</w:t>
      </w:r>
      <w:r w:rsidRPr="00660C1A">
        <w:rPr>
          <w:lang w:val="en-US"/>
        </w:rPr>
        <w:t>s</w:t>
      </w:r>
      <w:r w:rsidRPr="00660C1A">
        <w:rPr>
          <w:lang w:val="en-US"/>
        </w:rPr>
        <w:t>tion and explosion.</w:t>
      </w:r>
    </w:p>
    <w:p w:rsidR="00660C1A" w:rsidRP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The Conference welcome contributions on the d</w:t>
      </w:r>
      <w:r w:rsidRPr="00660C1A">
        <w:rPr>
          <w:lang w:val="en-US"/>
        </w:rPr>
        <w:t>e</w:t>
      </w:r>
      <w:r w:rsidRPr="00660C1A">
        <w:rPr>
          <w:lang w:val="en-US"/>
        </w:rPr>
        <w:t>scription of new experimental techniques and f</w:t>
      </w:r>
      <w:r w:rsidRPr="00660C1A">
        <w:rPr>
          <w:lang w:val="en-US"/>
        </w:rPr>
        <w:t>a</w:t>
      </w:r>
      <w:r w:rsidRPr="00660C1A">
        <w:rPr>
          <w:lang w:val="en-US"/>
        </w:rPr>
        <w:t>cilities, the description of developing and functio</w:t>
      </w:r>
      <w:r w:rsidRPr="00660C1A">
        <w:rPr>
          <w:lang w:val="en-US"/>
        </w:rPr>
        <w:t>n</w:t>
      </w:r>
      <w:r w:rsidRPr="00660C1A">
        <w:rPr>
          <w:lang w:val="en-US"/>
        </w:rPr>
        <w:t>ing information systems on this topic, as well as computational and theoretical methods, numerical codes and kinetic gas dynamic calculations.</w:t>
      </w:r>
    </w:p>
    <w:p w:rsidR="00660C1A" w:rsidRP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The Conference is interested in presentations that generate new perspectives in interdisciplinary areas related to physical and chemical kinetics and r</w:t>
      </w:r>
      <w:r w:rsidRPr="00660C1A">
        <w:rPr>
          <w:lang w:val="en-US"/>
        </w:rPr>
        <w:t>e</w:t>
      </w:r>
      <w:r w:rsidRPr="00660C1A">
        <w:rPr>
          <w:lang w:val="en-US"/>
        </w:rPr>
        <w:t>lated fields.</w:t>
      </w:r>
    </w:p>
    <w:p w:rsidR="00660C1A" w:rsidRP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The conference will cover the following topics: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>The dynamics of physical and chemical processes in gases, plasma and gas discharges,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</w:pPr>
      <w:r w:rsidRPr="00660C1A">
        <w:t>Physical and chemical kinetics,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</w:pPr>
      <w:r w:rsidRPr="00660C1A">
        <w:t>Molecular and radiative transfer,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>Heterogeneous processes and multiphase flows,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>Physical mechanics of classical and quantum sy</w:t>
      </w:r>
      <w:r w:rsidRPr="00660C1A">
        <w:rPr>
          <w:lang w:val="en-US"/>
        </w:rPr>
        <w:t>s</w:t>
      </w:r>
      <w:r w:rsidRPr="00660C1A">
        <w:rPr>
          <w:lang w:val="en-US"/>
        </w:rPr>
        <w:t>tems,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>The equilibrium and non-equilibrium thermodyna</w:t>
      </w:r>
      <w:r w:rsidRPr="00660C1A">
        <w:rPr>
          <w:lang w:val="en-US"/>
        </w:rPr>
        <w:t>m</w:t>
      </w:r>
      <w:r w:rsidRPr="00660C1A">
        <w:rPr>
          <w:lang w:val="en-US"/>
        </w:rPr>
        <w:t>ics,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</w:pPr>
      <w:r w:rsidRPr="00660C1A">
        <w:t>Aerothermodynamics and aerophysics,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</w:pPr>
      <w:r w:rsidRPr="00660C1A">
        <w:lastRenderedPageBreak/>
        <w:t>Radiation gas dynamics,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</w:pPr>
      <w:r w:rsidRPr="00660C1A">
        <w:t>Combustion and explosion,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>Experimental methods in physical and chemical gas dynamics,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 xml:space="preserve">Computer methods in </w:t>
      </w:r>
      <w:proofErr w:type="spellStart"/>
      <w:r w:rsidRPr="00660C1A">
        <w:rPr>
          <w:lang w:val="en-US"/>
        </w:rPr>
        <w:t>physico</w:t>
      </w:r>
      <w:proofErr w:type="spellEnd"/>
      <w:r w:rsidRPr="00660C1A">
        <w:rPr>
          <w:lang w:val="en-US"/>
        </w:rPr>
        <w:t>-chemical gas dyna</w:t>
      </w:r>
      <w:r w:rsidRPr="00660C1A">
        <w:rPr>
          <w:lang w:val="en-US"/>
        </w:rPr>
        <w:t>m</w:t>
      </w:r>
      <w:r w:rsidRPr="00660C1A">
        <w:rPr>
          <w:lang w:val="en-US"/>
        </w:rPr>
        <w:t>ics,</w:t>
      </w:r>
    </w:p>
    <w:p w:rsidR="00660C1A" w:rsidRPr="00660C1A" w:rsidRDefault="00660C1A" w:rsidP="00E25659">
      <w:pPr>
        <w:numPr>
          <w:ilvl w:val="0"/>
          <w:numId w:val="12"/>
        </w:numPr>
        <w:autoSpaceDE/>
        <w:autoSpaceDN/>
        <w:ind w:left="714" w:hanging="357"/>
        <w:jc w:val="both"/>
        <w:rPr>
          <w:lang w:val="en-US"/>
        </w:rPr>
      </w:pPr>
      <w:r w:rsidRPr="00660C1A">
        <w:rPr>
          <w:lang w:val="en-US"/>
        </w:rPr>
        <w:t>Information systems in physical and chemical gas dynamics.</w:t>
      </w:r>
    </w:p>
    <w:p w:rsidR="00660C1A" w:rsidRP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The conference will be structured around invited, 40-minute keynote and 25-minute regular talks, and a limited number of contributed talks, with the a</w:t>
      </w:r>
      <w:r w:rsidRPr="00660C1A">
        <w:rPr>
          <w:lang w:val="en-US"/>
        </w:rPr>
        <w:t>t</w:t>
      </w:r>
      <w:r w:rsidRPr="00660C1A">
        <w:rPr>
          <w:lang w:val="en-US"/>
        </w:rPr>
        <w:t>tempt to have no parallel sessions. The conference website http://</w:t>
      </w:r>
      <w:r w:rsidRPr="009A38E7">
        <w:rPr>
          <w:lang w:val="en-US"/>
        </w:rPr>
        <w:t>aphm</w:t>
      </w:r>
      <w:r w:rsidRPr="00660C1A">
        <w:rPr>
          <w:lang w:val="en-US"/>
        </w:rPr>
        <w:t>.ipmnet.ru will provide the i</w:t>
      </w:r>
      <w:r w:rsidRPr="00660C1A">
        <w:rPr>
          <w:lang w:val="en-US"/>
        </w:rPr>
        <w:t>n</w:t>
      </w:r>
      <w:r w:rsidRPr="00660C1A">
        <w:rPr>
          <w:lang w:val="en-US"/>
        </w:rPr>
        <w:t>formation about the conference venue, registration, and means of transportation. E-mail inquiries about the meeting should be directed to</w:t>
      </w:r>
      <w:r w:rsidRPr="00660C1A">
        <w:rPr>
          <w:rStyle w:val="apple-converted-space"/>
          <w:lang w:val="en-US"/>
        </w:rPr>
        <w:t> </w:t>
      </w:r>
      <w:hyperlink r:id="rId7" w:history="1">
        <w:r w:rsidRPr="00660C1A">
          <w:rPr>
            <w:rStyle w:val="a8"/>
            <w:color w:val="auto"/>
            <w:lang w:val="en-US"/>
          </w:rPr>
          <w:t>afm@ipmnet.ru.</w:t>
        </w:r>
      </w:hyperlink>
    </w:p>
    <w:p w:rsidR="00660C1A" w:rsidRDefault="00660C1A" w:rsidP="00660C1A">
      <w:pPr>
        <w:pStyle w:val="aa"/>
        <w:jc w:val="both"/>
        <w:rPr>
          <w:lang w:val="en-US"/>
        </w:rPr>
      </w:pPr>
      <w:r w:rsidRPr="00660C1A">
        <w:rPr>
          <w:lang w:val="en-US"/>
        </w:rPr>
        <w:t>Working languages are English and Russian. S</w:t>
      </w:r>
      <w:r w:rsidRPr="00660C1A">
        <w:rPr>
          <w:lang w:val="en-US"/>
        </w:rPr>
        <w:t>i</w:t>
      </w:r>
      <w:r w:rsidRPr="00660C1A">
        <w:rPr>
          <w:lang w:val="en-US"/>
        </w:rPr>
        <w:t>multaneous interpretation from Russian to English is provided.</w:t>
      </w:r>
    </w:p>
    <w:p w:rsidR="002B2F0E" w:rsidRDefault="002B2F0E" w:rsidP="00660C1A">
      <w:pPr>
        <w:pStyle w:val="aa"/>
        <w:jc w:val="both"/>
        <w:rPr>
          <w:lang w:val="en-US"/>
        </w:rPr>
      </w:pPr>
    </w:p>
    <w:p w:rsidR="007909C1" w:rsidRPr="009A38E7" w:rsidRDefault="009A38E7" w:rsidP="004D4BBA">
      <w:pPr>
        <w:jc w:val="center"/>
        <w:rPr>
          <w:b/>
          <w:lang w:val="en-US"/>
        </w:rPr>
      </w:pPr>
      <w:r w:rsidRPr="009A38E7">
        <w:rPr>
          <w:b/>
          <w:lang w:val="en-US"/>
        </w:rPr>
        <w:t>INTERNATIONAL PROGRAMM COMMETTEE</w:t>
      </w:r>
    </w:p>
    <w:p w:rsidR="00660C1A" w:rsidRPr="006A315D" w:rsidRDefault="009A38E7" w:rsidP="00723003">
      <w:pPr>
        <w:jc w:val="center"/>
        <w:rPr>
          <w:spacing w:val="20"/>
          <w:sz w:val="22"/>
          <w:szCs w:val="22"/>
          <w:lang w:val="en-US"/>
        </w:rPr>
      </w:pPr>
      <w:r w:rsidRPr="006A315D">
        <w:rPr>
          <w:spacing w:val="20"/>
          <w:sz w:val="22"/>
          <w:szCs w:val="22"/>
          <w:lang w:val="en-US"/>
        </w:rPr>
        <w:t xml:space="preserve">Dmitry M. </w:t>
      </w:r>
      <w:proofErr w:type="spellStart"/>
      <w:r w:rsidRPr="006A315D">
        <w:rPr>
          <w:spacing w:val="20"/>
          <w:sz w:val="22"/>
          <w:szCs w:val="22"/>
          <w:lang w:val="en-US"/>
        </w:rPr>
        <w:t>Klimov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(chairman, Russia), Viktor F. </w:t>
      </w:r>
      <w:proofErr w:type="spellStart"/>
      <w:r w:rsidRPr="006A315D">
        <w:rPr>
          <w:spacing w:val="20"/>
          <w:sz w:val="22"/>
          <w:szCs w:val="22"/>
          <w:lang w:val="en-US"/>
        </w:rPr>
        <w:t>Zhuravlev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(Russia), Anatoly F. Kolesnikov (Russia), Eduard E. Son (Russia), Andrey V. </w:t>
      </w:r>
      <w:proofErr w:type="spellStart"/>
      <w:r w:rsidRPr="006A315D">
        <w:rPr>
          <w:spacing w:val="20"/>
          <w:sz w:val="22"/>
          <w:szCs w:val="22"/>
          <w:lang w:val="en-US"/>
        </w:rPr>
        <w:t>Stolyarov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(Russia), Sergey T. Surzhikov (Russia), Valery A. </w:t>
      </w:r>
      <w:proofErr w:type="spellStart"/>
      <w:r w:rsidRPr="006A315D">
        <w:rPr>
          <w:spacing w:val="20"/>
          <w:sz w:val="22"/>
          <w:szCs w:val="22"/>
          <w:lang w:val="en-US"/>
        </w:rPr>
        <w:t>Tovstonog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(Russia), </w:t>
      </w:r>
      <w:proofErr w:type="spellStart"/>
      <w:r w:rsidRPr="006A315D">
        <w:rPr>
          <w:spacing w:val="20"/>
          <w:sz w:val="22"/>
          <w:szCs w:val="22"/>
          <w:lang w:val="en-US"/>
        </w:rPr>
        <w:t>Y</w:t>
      </w:r>
      <w:r w:rsidRPr="006A315D">
        <w:rPr>
          <w:spacing w:val="20"/>
          <w:sz w:val="22"/>
          <w:szCs w:val="22"/>
          <w:lang w:val="en-US"/>
        </w:rPr>
        <w:t>a</w:t>
      </w:r>
      <w:r w:rsidRPr="006A315D">
        <w:rPr>
          <w:spacing w:val="20"/>
          <w:sz w:val="22"/>
          <w:szCs w:val="22"/>
          <w:lang w:val="en-US"/>
        </w:rPr>
        <w:t>cine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</w:t>
      </w:r>
      <w:proofErr w:type="spellStart"/>
      <w:r w:rsidRPr="006A315D">
        <w:rPr>
          <w:spacing w:val="20"/>
          <w:sz w:val="22"/>
          <w:szCs w:val="22"/>
          <w:lang w:val="en-US"/>
        </w:rPr>
        <w:t>Babou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(Spain), </w:t>
      </w:r>
      <w:proofErr w:type="spellStart"/>
      <w:r w:rsidRPr="006A315D">
        <w:rPr>
          <w:spacing w:val="20"/>
          <w:sz w:val="22"/>
          <w:szCs w:val="22"/>
          <w:lang w:val="en-US"/>
        </w:rPr>
        <w:t>Domenico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Bruno (Italy), Mario </w:t>
      </w:r>
      <w:proofErr w:type="spellStart"/>
      <w:r w:rsidRPr="006A315D">
        <w:rPr>
          <w:spacing w:val="20"/>
          <w:sz w:val="22"/>
          <w:szCs w:val="22"/>
          <w:lang w:val="en-US"/>
        </w:rPr>
        <w:t>Capitelli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(Italy), </w:t>
      </w:r>
      <w:proofErr w:type="spellStart"/>
      <w:r w:rsidRPr="006A315D">
        <w:rPr>
          <w:spacing w:val="20"/>
          <w:sz w:val="22"/>
          <w:szCs w:val="22"/>
          <w:lang w:val="en-US"/>
        </w:rPr>
        <w:t>Gianpiero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Colonna (Italy), </w:t>
      </w:r>
      <w:proofErr w:type="spellStart"/>
      <w:r w:rsidRPr="006A315D">
        <w:rPr>
          <w:spacing w:val="20"/>
          <w:sz w:val="22"/>
          <w:szCs w:val="22"/>
          <w:lang w:val="en-US"/>
        </w:rPr>
        <w:t>Giuliano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</w:t>
      </w:r>
      <w:proofErr w:type="spellStart"/>
      <w:r w:rsidRPr="006A315D">
        <w:rPr>
          <w:spacing w:val="20"/>
          <w:sz w:val="22"/>
          <w:szCs w:val="22"/>
          <w:lang w:val="en-US"/>
        </w:rPr>
        <w:t>D'Ammando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(Italy), </w:t>
      </w:r>
      <w:proofErr w:type="spellStart"/>
      <w:r w:rsidRPr="006A315D">
        <w:rPr>
          <w:spacing w:val="20"/>
          <w:sz w:val="22"/>
          <w:szCs w:val="22"/>
          <w:lang w:val="en-US"/>
        </w:rPr>
        <w:t>Fabrizio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Esposito (Italy), </w:t>
      </w:r>
      <w:proofErr w:type="spellStart"/>
      <w:r w:rsidRPr="006A315D">
        <w:rPr>
          <w:spacing w:val="20"/>
          <w:sz w:val="22"/>
          <w:szCs w:val="22"/>
          <w:lang w:val="en-US"/>
        </w:rPr>
        <w:t>Nikolaos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A. </w:t>
      </w:r>
      <w:proofErr w:type="spellStart"/>
      <w:r w:rsidRPr="006A315D">
        <w:rPr>
          <w:spacing w:val="20"/>
          <w:sz w:val="22"/>
          <w:szCs w:val="22"/>
          <w:lang w:val="en-US"/>
        </w:rPr>
        <w:t>Gatsonis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(USA), </w:t>
      </w:r>
      <w:proofErr w:type="spellStart"/>
      <w:r w:rsidRPr="006A315D">
        <w:rPr>
          <w:spacing w:val="20"/>
          <w:sz w:val="22"/>
          <w:szCs w:val="22"/>
          <w:lang w:val="en-US"/>
        </w:rPr>
        <w:t>Annarita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</w:t>
      </w:r>
      <w:proofErr w:type="spellStart"/>
      <w:r w:rsidRPr="006A315D">
        <w:rPr>
          <w:spacing w:val="20"/>
          <w:sz w:val="22"/>
          <w:szCs w:val="22"/>
          <w:lang w:val="en-US"/>
        </w:rPr>
        <w:t>Laricchiuta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(Italy), </w:t>
      </w:r>
      <w:proofErr w:type="spellStart"/>
      <w:r w:rsidRPr="006A315D">
        <w:rPr>
          <w:spacing w:val="20"/>
          <w:sz w:val="22"/>
          <w:szCs w:val="22"/>
          <w:lang w:val="en-US"/>
        </w:rPr>
        <w:t>Savino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Longo (Italy), Lionel </w:t>
      </w:r>
      <w:proofErr w:type="spellStart"/>
      <w:r w:rsidRPr="006A315D">
        <w:rPr>
          <w:spacing w:val="20"/>
          <w:sz w:val="22"/>
          <w:szCs w:val="22"/>
          <w:lang w:val="en-US"/>
        </w:rPr>
        <w:t>Marraffa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(Netherlands), Marco </w:t>
      </w:r>
      <w:proofErr w:type="spellStart"/>
      <w:r w:rsidRPr="006A315D">
        <w:rPr>
          <w:spacing w:val="20"/>
          <w:sz w:val="22"/>
          <w:szCs w:val="22"/>
          <w:lang w:val="en-US"/>
        </w:rPr>
        <w:t>Panesi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(USA), Marie Yvonne Perrin (France), Joseph Shang (USA), </w:t>
      </w:r>
      <w:proofErr w:type="spellStart"/>
      <w:r w:rsidRPr="006A315D">
        <w:rPr>
          <w:spacing w:val="20"/>
          <w:sz w:val="22"/>
          <w:szCs w:val="22"/>
          <w:lang w:val="en-US"/>
        </w:rPr>
        <w:t>Anouar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</w:t>
      </w:r>
      <w:proofErr w:type="spellStart"/>
      <w:r w:rsidRPr="006A315D">
        <w:rPr>
          <w:spacing w:val="20"/>
          <w:sz w:val="22"/>
          <w:szCs w:val="22"/>
          <w:lang w:val="en-US"/>
        </w:rPr>
        <w:t>Soufiani</w:t>
      </w:r>
      <w:proofErr w:type="spellEnd"/>
      <w:r w:rsidRPr="006A315D">
        <w:rPr>
          <w:spacing w:val="20"/>
          <w:sz w:val="22"/>
          <w:szCs w:val="22"/>
          <w:lang w:val="en-US"/>
        </w:rPr>
        <w:t xml:space="preserve"> (France), Michael Winter (USA).</w:t>
      </w:r>
    </w:p>
    <w:p w:rsidR="00660C1A" w:rsidRPr="006A315D" w:rsidRDefault="002B2F0E" w:rsidP="004D4BBA">
      <w:pPr>
        <w:jc w:val="center"/>
        <w:rPr>
          <w:lang w:val="en-US"/>
        </w:rPr>
      </w:pPr>
      <w:r w:rsidRPr="006A315D">
        <w:rPr>
          <w:b/>
          <w:color w:val="FF0000"/>
          <w:szCs w:val="26"/>
          <w:lang w:val="en-US"/>
        </w:rPr>
        <w:t xml:space="preserve">For detailed information, please visit: </w:t>
      </w:r>
      <w:r w:rsidR="00723003" w:rsidRPr="006A315D">
        <w:rPr>
          <w:b/>
          <w:color w:val="FF0000"/>
          <w:szCs w:val="26"/>
          <w:lang w:val="en-US"/>
        </w:rPr>
        <w:t>aphm.ipmnet.ru</w:t>
      </w:r>
      <w:r w:rsidRPr="006A315D">
        <w:rPr>
          <w:b/>
          <w:color w:val="FF0000"/>
          <w:szCs w:val="26"/>
          <w:lang w:val="en-US"/>
        </w:rPr>
        <w:t>.</w:t>
      </w:r>
    </w:p>
    <w:p w:rsidR="009A38E7" w:rsidRPr="002B2F0E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A43FC0" w:rsidRPr="00A43FC0" w:rsidRDefault="00A43FC0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A43FC0" w:rsidRPr="00635A09" w:rsidRDefault="00A43FC0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A43FC0" w:rsidRPr="00635A09" w:rsidRDefault="00A43FC0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9A38E7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Федеральное агентство научных организаций,</w:t>
      </w:r>
    </w:p>
    <w:p w:rsidR="009A38E7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академия наук,</w:t>
      </w:r>
    </w:p>
    <w:p w:rsidR="00E27DC2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 w:rsidRPr="00682F1C">
        <w:rPr>
          <w:rFonts w:ascii="Times New Roman" w:hAnsi="Times New Roman" w:cs="Times New Roman"/>
        </w:rPr>
        <w:t xml:space="preserve">Федеральное государственное бюджетное </w:t>
      </w:r>
    </w:p>
    <w:tbl>
      <w:tblPr>
        <w:tblpPr w:leftFromText="180" w:rightFromText="180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E27DC2" w:rsidRPr="00C27A03" w:rsidTr="00C35F8F">
        <w:tc>
          <w:tcPr>
            <w:tcW w:w="5016" w:type="dxa"/>
            <w:shd w:val="clear" w:color="auto" w:fill="000080"/>
          </w:tcPr>
          <w:p w:rsidR="00E27DC2" w:rsidRPr="00C27A03" w:rsidRDefault="00E27DC2" w:rsidP="00A43FC0">
            <w:pPr>
              <w:pStyle w:val="a6"/>
              <w:numPr>
                <w:ilvl w:val="12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ОРГАНИЗАТОРЫ  </w:t>
            </w:r>
          </w:p>
          <w:p w:rsidR="00E27DC2" w:rsidRPr="00C27A03" w:rsidRDefault="00E27DC2" w:rsidP="00A43FC0">
            <w:pPr>
              <w:pStyle w:val="a6"/>
              <w:numPr>
                <w:ilvl w:val="12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ШКОЛЫ-СЕМИНАРА</w:t>
            </w:r>
          </w:p>
        </w:tc>
      </w:tr>
    </w:tbl>
    <w:p w:rsidR="009A38E7" w:rsidRDefault="00E27DC2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 w:rsidRPr="00682F1C">
        <w:rPr>
          <w:rFonts w:ascii="Times New Roman" w:hAnsi="Times New Roman" w:cs="Times New Roman"/>
        </w:rPr>
        <w:t xml:space="preserve"> </w:t>
      </w:r>
      <w:r w:rsidR="009A38E7" w:rsidRPr="00682F1C">
        <w:rPr>
          <w:rFonts w:ascii="Times New Roman" w:hAnsi="Times New Roman" w:cs="Times New Roman"/>
        </w:rPr>
        <w:t>учреждение науки</w:t>
      </w:r>
      <w:r w:rsidR="009A38E7" w:rsidRPr="0055133C">
        <w:rPr>
          <w:rFonts w:ascii="Times New Roman" w:hAnsi="Times New Roman" w:cs="Times New Roman"/>
        </w:rPr>
        <w:t xml:space="preserve"> </w:t>
      </w:r>
      <w:r w:rsidR="009A38E7" w:rsidRPr="00682F1C">
        <w:rPr>
          <w:rFonts w:ascii="Times New Roman" w:hAnsi="Times New Roman" w:cs="Times New Roman"/>
        </w:rPr>
        <w:t xml:space="preserve">Институт проблем механики </w:t>
      </w:r>
    </w:p>
    <w:p w:rsidR="009A38E7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 w:rsidRPr="00682F1C">
        <w:rPr>
          <w:rFonts w:ascii="Times New Roman" w:hAnsi="Times New Roman" w:cs="Times New Roman"/>
        </w:rPr>
        <w:t>им. А.Ю.Ишлинского Российской академии наук (ИПМех РАН)</w:t>
      </w:r>
    </w:p>
    <w:p w:rsidR="009A38E7" w:rsidRPr="00682F1C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b/>
                <w:bCs/>
                <w:color w:val="000000"/>
                <w:sz w:val="26"/>
                <w:szCs w:val="26"/>
              </w:rPr>
            </w:pPr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ШКОЛЫ-СЕМИНАРА</w:t>
            </w:r>
          </w:p>
        </w:tc>
      </w:tr>
    </w:tbl>
    <w:p w:rsidR="00C70055" w:rsidRDefault="00C70055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A38E7" w:rsidRPr="006F0181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0181">
        <w:rPr>
          <w:color w:val="000000"/>
          <w:sz w:val="20"/>
          <w:szCs w:val="20"/>
        </w:rPr>
        <w:t>Основными целями Школы-семинара являются:</w:t>
      </w:r>
    </w:p>
    <w:p w:rsidR="009A38E7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</w:t>
      </w:r>
      <w:r w:rsidRPr="00CE0F41">
        <w:rPr>
          <w:color w:val="000000"/>
          <w:sz w:val="20"/>
          <w:szCs w:val="20"/>
        </w:rPr>
        <w:t>бмен информацией по новым компьютерно-ориентированным теоретическим подходам современной аэрофизики</w:t>
      </w:r>
      <w:r>
        <w:rPr>
          <w:color w:val="000000"/>
          <w:sz w:val="20"/>
          <w:szCs w:val="20"/>
        </w:rPr>
        <w:t xml:space="preserve"> и</w:t>
      </w:r>
      <w:r w:rsidRPr="00CE0F41">
        <w:rPr>
          <w:color w:val="000000"/>
          <w:sz w:val="20"/>
          <w:szCs w:val="20"/>
        </w:rPr>
        <w:t xml:space="preserve"> физической механики, в которых учитыв</w:t>
      </w:r>
      <w:r w:rsidRPr="00CE0F41">
        <w:rPr>
          <w:color w:val="000000"/>
          <w:sz w:val="20"/>
          <w:szCs w:val="20"/>
        </w:rPr>
        <w:t>а</w:t>
      </w:r>
      <w:r w:rsidRPr="00CE0F41">
        <w:rPr>
          <w:color w:val="000000"/>
          <w:sz w:val="20"/>
          <w:szCs w:val="20"/>
        </w:rPr>
        <w:t xml:space="preserve">ются реальные свойства веществ и процессов переноса энергии, импульса и массы вплоть до атомно-молекулярного </w:t>
      </w:r>
      <w:r>
        <w:rPr>
          <w:color w:val="000000"/>
          <w:sz w:val="20"/>
          <w:szCs w:val="20"/>
        </w:rPr>
        <w:t xml:space="preserve">(квантового) </w:t>
      </w:r>
      <w:r w:rsidRPr="00CE0F41">
        <w:rPr>
          <w:color w:val="000000"/>
          <w:sz w:val="20"/>
          <w:szCs w:val="20"/>
        </w:rPr>
        <w:t>уровня описания</w:t>
      </w:r>
      <w:r>
        <w:rPr>
          <w:color w:val="000000"/>
          <w:sz w:val="20"/>
          <w:szCs w:val="20"/>
        </w:rPr>
        <w:t>,</w:t>
      </w:r>
      <w:r w:rsidRPr="00CE0F41">
        <w:rPr>
          <w:color w:val="000000"/>
          <w:sz w:val="20"/>
          <w:szCs w:val="20"/>
        </w:rPr>
        <w:t xml:space="preserve"> </w:t>
      </w:r>
    </w:p>
    <w:p w:rsidR="009A38E7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</w:t>
      </w:r>
      <w:r w:rsidRPr="00CE0F41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суждение </w:t>
      </w:r>
      <w:r w:rsidRPr="006F0181">
        <w:rPr>
          <w:rStyle w:val="ab"/>
          <w:b w:val="0"/>
          <w:bCs w:val="0"/>
          <w:color w:val="000000"/>
          <w:sz w:val="20"/>
          <w:szCs w:val="20"/>
        </w:rPr>
        <w:t>интегрированного подхода</w:t>
      </w:r>
      <w:r w:rsidRPr="00CE0F41">
        <w:rPr>
          <w:color w:val="000000"/>
          <w:sz w:val="20"/>
          <w:szCs w:val="20"/>
        </w:rPr>
        <w:t xml:space="preserve"> к задачам аэр</w:t>
      </w:r>
      <w:r w:rsidRPr="00CE0F41">
        <w:rPr>
          <w:color w:val="000000"/>
          <w:sz w:val="20"/>
          <w:szCs w:val="20"/>
        </w:rPr>
        <w:t>о</w:t>
      </w:r>
      <w:r w:rsidRPr="00CE0F41">
        <w:rPr>
          <w:color w:val="000000"/>
          <w:sz w:val="20"/>
          <w:szCs w:val="20"/>
        </w:rPr>
        <w:t>физики и физической механики</w:t>
      </w:r>
      <w:r>
        <w:rPr>
          <w:color w:val="000000"/>
          <w:sz w:val="20"/>
          <w:szCs w:val="20"/>
        </w:rPr>
        <w:t xml:space="preserve">, объединяющего модели современной механики </w:t>
      </w:r>
      <w:r w:rsidRPr="00CE0F41">
        <w:rPr>
          <w:color w:val="000000"/>
          <w:sz w:val="20"/>
          <w:szCs w:val="20"/>
        </w:rPr>
        <w:t>на разном уровне описания пр</w:t>
      </w:r>
      <w:r w:rsidRPr="00CE0F41">
        <w:rPr>
          <w:color w:val="000000"/>
          <w:sz w:val="20"/>
          <w:szCs w:val="20"/>
        </w:rPr>
        <w:t>о</w:t>
      </w:r>
      <w:r w:rsidRPr="00CE0F41">
        <w:rPr>
          <w:color w:val="000000"/>
          <w:sz w:val="20"/>
          <w:szCs w:val="20"/>
        </w:rPr>
        <w:t>цессов и явлений.</w:t>
      </w:r>
    </w:p>
    <w:p w:rsidR="009A38E7" w:rsidRPr="006F0181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0181">
        <w:rPr>
          <w:color w:val="000000"/>
          <w:sz w:val="20"/>
          <w:szCs w:val="20"/>
        </w:rPr>
        <w:t>Перед участниками Школы-семинара ставятся задачи обсуждения следующих направлений исследований: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Развитие компьютерных моделей и программных ко</w:t>
      </w:r>
      <w:r w:rsidRPr="00CE0F41">
        <w:rPr>
          <w:color w:val="000000"/>
        </w:rPr>
        <w:t>м</w:t>
      </w:r>
      <w:r w:rsidRPr="00CE0F41">
        <w:rPr>
          <w:color w:val="000000"/>
        </w:rPr>
        <w:t>плексов, предназначенных для проведения фундаме</w:t>
      </w:r>
      <w:r w:rsidRPr="00CE0F41">
        <w:rPr>
          <w:color w:val="000000"/>
        </w:rPr>
        <w:t>н</w:t>
      </w:r>
      <w:r w:rsidRPr="00CE0F41">
        <w:rPr>
          <w:color w:val="000000"/>
        </w:rPr>
        <w:t xml:space="preserve">тальных и прикладных исследований физики и </w:t>
      </w:r>
      <w:proofErr w:type="gramStart"/>
      <w:r w:rsidRPr="00CE0F41">
        <w:rPr>
          <w:color w:val="000000"/>
        </w:rPr>
        <w:t>механики</w:t>
      </w:r>
      <w:proofErr w:type="gramEnd"/>
      <w:r w:rsidRPr="00CE0F41">
        <w:rPr>
          <w:color w:val="000000"/>
        </w:rPr>
        <w:t xml:space="preserve"> нелинейных и неравновесных сплошных сред, основа</w:t>
      </w:r>
      <w:r w:rsidRPr="00CE0F41">
        <w:rPr>
          <w:color w:val="000000"/>
        </w:rPr>
        <w:t>н</w:t>
      </w:r>
      <w:r w:rsidRPr="00CE0F41">
        <w:rPr>
          <w:color w:val="000000"/>
        </w:rPr>
        <w:t xml:space="preserve">ных на сопряжении </w:t>
      </w:r>
      <w:r w:rsidRPr="00CE0F41">
        <w:rPr>
          <w:rStyle w:val="ac"/>
          <w:color w:val="000000"/>
        </w:rPr>
        <w:t>ab-initio</w:t>
      </w:r>
      <w:r w:rsidRPr="00CE0F41">
        <w:rPr>
          <w:color w:val="000000"/>
        </w:rPr>
        <w:t xml:space="preserve">-  и классических подходов физической механики;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Создание электронных баз данных свойств переноса и оптических свойств нагретых газов и низкотемпературной плазмы сложного химического состава, предназначенных для фундаментальных и прикладных исследований в а</w:t>
      </w:r>
      <w:r w:rsidRPr="00CE0F41">
        <w:rPr>
          <w:color w:val="000000"/>
        </w:rPr>
        <w:t>э</w:t>
      </w:r>
      <w:r w:rsidRPr="00CE0F41">
        <w:rPr>
          <w:color w:val="000000"/>
        </w:rPr>
        <w:t xml:space="preserve">рофизике и физической механике; </w:t>
      </w:r>
    </w:p>
    <w:p w:rsidR="009A38E7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Использование нового поколения вычислительных м</w:t>
      </w:r>
      <w:r w:rsidRPr="00CE0F41">
        <w:rPr>
          <w:color w:val="000000"/>
        </w:rPr>
        <w:t>е</w:t>
      </w:r>
      <w:r w:rsidRPr="00CE0F41">
        <w:rPr>
          <w:color w:val="000000"/>
        </w:rPr>
        <w:t xml:space="preserve">тодов и алгоритмов в разработке сопряженных двух- и трехмерных физико-химических и радиационно-газодинамических моделей на основе полных уравнений </w:t>
      </w:r>
      <w:proofErr w:type="gramStart"/>
      <w:r w:rsidRPr="00CE0F41">
        <w:rPr>
          <w:color w:val="000000"/>
        </w:rPr>
        <w:t>Навье-Стокса</w:t>
      </w:r>
      <w:proofErr w:type="gramEnd"/>
      <w:r w:rsidRPr="00CE0F41">
        <w:rPr>
          <w:color w:val="000000"/>
        </w:rPr>
        <w:t xml:space="preserve"> и моделей переноса селективного теплов</w:t>
      </w:r>
      <w:r w:rsidRPr="00CE0F41">
        <w:rPr>
          <w:color w:val="000000"/>
        </w:rPr>
        <w:t>о</w:t>
      </w:r>
      <w:r w:rsidRPr="00CE0F41">
        <w:rPr>
          <w:color w:val="000000"/>
        </w:rPr>
        <w:t>го излучения для перспективных гиперзвуковых лет</w:t>
      </w:r>
      <w:r w:rsidRPr="00CE0F41">
        <w:rPr>
          <w:color w:val="000000"/>
        </w:rPr>
        <w:t>а</w:t>
      </w:r>
      <w:r w:rsidRPr="00CE0F41">
        <w:rPr>
          <w:color w:val="000000"/>
        </w:rPr>
        <w:t xml:space="preserve">тельных аппаратов;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lastRenderedPageBreak/>
        <w:t>Создание компьютерных моделей различного уровня подробности (от эмпирических моделей замыкания до прямого численного моделирования) вихревых и турб</w:t>
      </w:r>
      <w:r w:rsidRPr="00CE0F41">
        <w:rPr>
          <w:color w:val="000000"/>
        </w:rPr>
        <w:t>у</w:t>
      </w:r>
      <w:r w:rsidRPr="00CE0F41">
        <w:rPr>
          <w:color w:val="000000"/>
        </w:rPr>
        <w:t>лентных течений с учетом горения компонентов смеси и моделирования излучательных процессов нестациона</w:t>
      </w:r>
      <w:r w:rsidRPr="00CE0F41">
        <w:rPr>
          <w:color w:val="000000"/>
        </w:rPr>
        <w:t>р</w:t>
      </w:r>
      <w:r w:rsidRPr="00CE0F41">
        <w:rPr>
          <w:color w:val="000000"/>
        </w:rPr>
        <w:t xml:space="preserve">ных пульсирующих течений газов и плазмы;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Построение нестационарных вычислительных моделей, основанных на современных тенденциях развития вычи</w:t>
      </w:r>
      <w:r w:rsidRPr="00CE0F41">
        <w:rPr>
          <w:color w:val="000000"/>
        </w:rPr>
        <w:t>с</w:t>
      </w:r>
      <w:r w:rsidRPr="00CE0F41">
        <w:rPr>
          <w:color w:val="000000"/>
        </w:rPr>
        <w:t>лительной физики и механики, и предназначенных для исследования нелинейных явлений фундаментальной а</w:t>
      </w:r>
      <w:r w:rsidRPr="00CE0F41">
        <w:rPr>
          <w:color w:val="000000"/>
        </w:rPr>
        <w:t>э</w:t>
      </w:r>
      <w:r w:rsidRPr="00CE0F41">
        <w:rPr>
          <w:color w:val="000000"/>
        </w:rPr>
        <w:t>рофизики и физической механики (явлений отрыва, ги</w:t>
      </w:r>
      <w:r w:rsidRPr="00CE0F41">
        <w:rPr>
          <w:color w:val="000000"/>
        </w:rPr>
        <w:t>с</w:t>
      </w:r>
      <w:r w:rsidRPr="00CE0F41">
        <w:rPr>
          <w:color w:val="000000"/>
        </w:rPr>
        <w:t>терезиса и бифуркации</w:t>
      </w:r>
      <w:r>
        <w:rPr>
          <w:color w:val="000000"/>
        </w:rPr>
        <w:t>, электрических разрядов</w:t>
      </w:r>
      <w:r w:rsidRPr="00CE0F41">
        <w:rPr>
          <w:color w:val="000000"/>
        </w:rPr>
        <w:t xml:space="preserve">);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Применение подходов физической механики для анал</w:t>
      </w:r>
      <w:r w:rsidRPr="00CE0F41">
        <w:rPr>
          <w:color w:val="000000"/>
        </w:rPr>
        <w:t>и</w:t>
      </w:r>
      <w:r w:rsidRPr="00CE0F41">
        <w:rPr>
          <w:color w:val="000000"/>
        </w:rPr>
        <w:t>за явлений</w:t>
      </w:r>
      <w:r>
        <w:rPr>
          <w:color w:val="000000"/>
        </w:rPr>
        <w:t xml:space="preserve"> геофизики, астрофизики и физики высоких плотностей энергии</w:t>
      </w:r>
      <w:r w:rsidRPr="00CE0F41">
        <w:rPr>
          <w:color w:val="000000"/>
        </w:rPr>
        <w:t xml:space="preserve">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 xml:space="preserve">Создание программ молекулярно-динамического </w:t>
      </w:r>
      <w:r>
        <w:rPr>
          <w:color w:val="000000"/>
        </w:rPr>
        <w:t>и ст</w:t>
      </w:r>
      <w:r>
        <w:rPr>
          <w:color w:val="000000"/>
        </w:rPr>
        <w:t>о</w:t>
      </w:r>
      <w:r>
        <w:rPr>
          <w:color w:val="000000"/>
        </w:rPr>
        <w:t xml:space="preserve">хастического (Монте-Карло) </w:t>
      </w:r>
      <w:r w:rsidRPr="00CE0F41">
        <w:rPr>
          <w:color w:val="000000"/>
        </w:rPr>
        <w:t xml:space="preserve">моделирования. Разработка различных подходов к моделированию взаимодействия структурных </w:t>
      </w:r>
      <w:r>
        <w:rPr>
          <w:color w:val="000000"/>
        </w:rPr>
        <w:t xml:space="preserve">(с внутренними степенями свободы) </w:t>
      </w:r>
      <w:r w:rsidRPr="00CE0F41">
        <w:rPr>
          <w:color w:val="000000"/>
        </w:rPr>
        <w:t>не</w:t>
      </w:r>
      <w:r w:rsidRPr="00CE0F41">
        <w:rPr>
          <w:color w:val="000000"/>
        </w:rPr>
        <w:t>й</w:t>
      </w:r>
      <w:r w:rsidRPr="00CE0F41">
        <w:rPr>
          <w:color w:val="000000"/>
        </w:rPr>
        <w:t xml:space="preserve">тральных и заряженных частиц для исследования </w:t>
      </w:r>
      <w:r>
        <w:rPr>
          <w:color w:val="000000"/>
        </w:rPr>
        <w:t>нера</w:t>
      </w:r>
      <w:r>
        <w:rPr>
          <w:color w:val="000000"/>
        </w:rPr>
        <w:t>в</w:t>
      </w:r>
      <w:r>
        <w:rPr>
          <w:color w:val="000000"/>
        </w:rPr>
        <w:t xml:space="preserve">новесных </w:t>
      </w:r>
      <w:r w:rsidRPr="00CE0F41">
        <w:rPr>
          <w:color w:val="000000"/>
        </w:rPr>
        <w:t>релаксационных и химических процессов в н</w:t>
      </w:r>
      <w:r w:rsidRPr="00CE0F41">
        <w:rPr>
          <w:color w:val="000000"/>
        </w:rPr>
        <w:t>а</w:t>
      </w:r>
      <w:r w:rsidRPr="00CE0F41">
        <w:rPr>
          <w:color w:val="000000"/>
        </w:rPr>
        <w:t>гретых газах</w:t>
      </w:r>
      <w:r>
        <w:rPr>
          <w:color w:val="000000"/>
        </w:rPr>
        <w:t xml:space="preserve"> и низкотемпературной плазме</w:t>
      </w:r>
      <w:r w:rsidRPr="00CE0F41">
        <w:rPr>
          <w:color w:val="000000"/>
        </w:rPr>
        <w:t xml:space="preserve">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Создание новых моделей физико-химической кинетики для компьютерного моделирования течений неравнове</w:t>
      </w:r>
      <w:r w:rsidRPr="00CE0F41">
        <w:rPr>
          <w:color w:val="000000"/>
        </w:rPr>
        <w:t>с</w:t>
      </w:r>
      <w:r w:rsidRPr="00CE0F41">
        <w:rPr>
          <w:color w:val="000000"/>
        </w:rPr>
        <w:t xml:space="preserve">ных сред; </w:t>
      </w:r>
    </w:p>
    <w:p w:rsidR="009A38E7" w:rsidRPr="006F4192" w:rsidRDefault="009A38E7" w:rsidP="009A38E7">
      <w:pPr>
        <w:pStyle w:val="a4"/>
        <w:numPr>
          <w:ilvl w:val="0"/>
          <w:numId w:val="4"/>
        </w:numPr>
        <w:tabs>
          <w:tab w:val="clear" w:pos="0"/>
        </w:tabs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Анализ результатов расчетных  и 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 xml:space="preserve">экспериментальных исследований,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которые могут быть 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hAnsi="Times New Roman" w:cs="Times New Roman"/>
          <w:color w:val="000000"/>
          <w:sz w:val="20"/>
          <w:szCs w:val="20"/>
        </w:rPr>
        <w:t>ожены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 xml:space="preserve"> для фо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>мулировки тестовых задач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(верификация и валидация)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 xml:space="preserve"> компьютерной физической и химической механики.</w:t>
      </w:r>
    </w:p>
    <w:p w:rsidR="009A38E7" w:rsidRPr="007356D1" w:rsidRDefault="009A38E7" w:rsidP="009A38E7">
      <w:pPr>
        <w:pStyle w:val="a4"/>
        <w:numPr>
          <w:ilvl w:val="0"/>
          <w:numId w:val="4"/>
        </w:numPr>
        <w:tabs>
          <w:tab w:val="clear" w:pos="0"/>
        </w:tabs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Компьютерная физика и экспериментальные данные в области электроразрядных явлений. </w:t>
      </w:r>
    </w:p>
    <w:p w:rsidR="009A38E7" w:rsidRDefault="009A38E7" w:rsidP="009A38E7">
      <w:pPr>
        <w:pStyle w:val="a4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19511B" w:rsidTr="002B2F0E">
        <w:tc>
          <w:tcPr>
            <w:tcW w:w="5016" w:type="dxa"/>
            <w:shd w:val="clear" w:color="auto" w:fill="000080"/>
          </w:tcPr>
          <w:p w:rsidR="009A38E7" w:rsidRPr="0019511B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ШКОЛЫ-СЕМИНАРА</w:t>
            </w:r>
          </w:p>
        </w:tc>
      </w:tr>
    </w:tbl>
    <w:p w:rsidR="009A38E7" w:rsidRPr="0019511B" w:rsidRDefault="009A38E7" w:rsidP="0019511B">
      <w:pPr>
        <w:pStyle w:val="a6"/>
        <w:numPr>
          <w:ilvl w:val="12"/>
          <w:numId w:val="0"/>
        </w:numPr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</w:p>
    <w:p w:rsidR="009A38E7" w:rsidRPr="00B74BD5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Представление 4-х приглашенных докладов в форме </w:t>
      </w:r>
      <w:r w:rsidRPr="00C038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лекций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по актуальным проблемам современной физич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ской механики и аэротермодинамике гиперзвуковых т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чений.</w:t>
      </w:r>
    </w:p>
    <w:p w:rsidR="009A38E7" w:rsidRPr="0055133C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Устные доклады участников Школы-семинара</w:t>
      </w:r>
    </w:p>
    <w:p w:rsidR="009A38E7" w:rsidRPr="0055133C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55133C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 Стендовые доклады участников Школы-семинара</w:t>
      </w:r>
    </w:p>
    <w:p w:rsidR="009A38E7" w:rsidRPr="00A67B30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Предполагается п</w:t>
      </w:r>
      <w:r w:rsidR="00D17E56">
        <w:rPr>
          <w:rFonts w:ascii="Times New Roman" w:hAnsi="Times New Roman" w:cs="Times New Roman"/>
          <w:color w:val="000000"/>
          <w:sz w:val="20"/>
          <w:szCs w:val="20"/>
        </w:rPr>
        <w:t xml:space="preserve">убликация докладов в электронных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жур</w:t>
      </w:r>
      <w:r w:rsidR="00D17E56">
        <w:rPr>
          <w:rFonts w:ascii="Times New Roman" w:hAnsi="Times New Roman" w:cs="Times New Roman"/>
          <w:color w:val="000000"/>
          <w:sz w:val="20"/>
          <w:szCs w:val="20"/>
        </w:rPr>
        <w:t>налах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«Физико-химическая кинетика в газовой дин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мике» (</w:t>
      </w:r>
      <w:hyperlink r:id="rId8" w:history="1">
        <w:r w:rsidR="00723003" w:rsidRPr="00E46BB0">
          <w:rPr>
            <w:rStyle w:val="a8"/>
            <w:rFonts w:cs="Academy"/>
            <w:sz w:val="20"/>
            <w:szCs w:val="20"/>
          </w:rPr>
          <w:t>http://www.chemphys.edu.ru/</w:t>
        </w:r>
      </w:hyperlink>
      <w:r w:rsidRPr="00132BC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17E5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Jo</w:t>
      </w:r>
      <w:r w:rsidR="00A67B30">
        <w:rPr>
          <w:rFonts w:ascii="Times New Roman" w:hAnsi="Times New Roman" w:cs="Times New Roman"/>
          <w:color w:val="000000"/>
          <w:sz w:val="20"/>
          <w:szCs w:val="20"/>
          <w:lang w:val="en-US"/>
        </w:rPr>
        <w:t>u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rnal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Physics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Conference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Series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="00A67B30" w:rsidRPr="00A67B30">
        <w:rPr>
          <w:rFonts w:ascii="Times New Roman" w:hAnsi="Times New Roman" w:cs="Times New Roman"/>
          <w:color w:val="000000"/>
          <w:sz w:val="20"/>
          <w:szCs w:val="20"/>
        </w:rPr>
        <w:t>(</w:t>
      </w:r>
      <w:hyperlink r:id="rId9" w:history="1">
        <w:r w:rsidR="00A67B30" w:rsidRPr="00A67B30">
          <w:rPr>
            <w:rStyle w:val="a8"/>
            <w:rFonts w:ascii="Times New Roman" w:hAnsi="Times New Roman"/>
            <w:sz w:val="20"/>
            <w:szCs w:val="20"/>
          </w:rPr>
          <w:t>https://conferenceseries.iop.org/</w:t>
        </w:r>
      </w:hyperlink>
      <w:r w:rsidR="00A67B30" w:rsidRPr="00A67B3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ТЕМАТИ</w:t>
            </w:r>
            <w:proofErr w:type="gramStart"/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proofErr w:type="gramEnd"/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 ШКОЛЫ-СЕМИНАРА</w:t>
            </w:r>
          </w:p>
        </w:tc>
      </w:tr>
    </w:tbl>
    <w:p w:rsidR="0019511B" w:rsidRDefault="0019511B" w:rsidP="009A38E7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FF0000"/>
          <w:sz w:val="20"/>
          <w:szCs w:val="20"/>
          <w:u w:val="single"/>
        </w:rPr>
      </w:pPr>
    </w:p>
    <w:p w:rsidR="009A38E7" w:rsidRPr="00CE0F41" w:rsidRDefault="009A38E7" w:rsidP="009A38E7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FF0000"/>
          <w:sz w:val="20"/>
          <w:szCs w:val="20"/>
          <w:u w:val="single"/>
        </w:rPr>
      </w:pPr>
      <w:proofErr w:type="spellStart"/>
      <w:r w:rsidRPr="00CE0F41">
        <w:rPr>
          <w:b/>
          <w:bCs/>
          <w:color w:val="FF0000"/>
          <w:sz w:val="20"/>
          <w:szCs w:val="20"/>
          <w:u w:val="single"/>
        </w:rPr>
        <w:t>Аэрофизика</w:t>
      </w:r>
      <w:proofErr w:type="spellEnd"/>
      <w:r w:rsidRPr="00CE0F41">
        <w:rPr>
          <w:b/>
          <w:bCs/>
          <w:color w:val="FF0000"/>
          <w:sz w:val="20"/>
          <w:szCs w:val="20"/>
          <w:u w:val="single"/>
        </w:rPr>
        <w:t xml:space="preserve"> и физическая механика сплошных сред</w:t>
      </w:r>
    </w:p>
    <w:p w:rsidR="009A38E7" w:rsidRDefault="009A38E7" w:rsidP="009A38E7">
      <w:pPr>
        <w:numPr>
          <w:ilvl w:val="0"/>
          <w:numId w:val="10"/>
        </w:numPr>
        <w:shd w:val="clear" w:color="auto" w:fill="FFFFFF"/>
        <w:autoSpaceDE/>
        <w:autoSpaceDN/>
        <w:rPr>
          <w:color w:val="000000"/>
        </w:rPr>
      </w:pPr>
      <w:proofErr w:type="gramStart"/>
      <w:r>
        <w:rPr>
          <w:color w:val="000000"/>
        </w:rPr>
        <w:t>А</w:t>
      </w:r>
      <w:r w:rsidRPr="00CE0F41">
        <w:rPr>
          <w:color w:val="000000"/>
        </w:rPr>
        <w:t xml:space="preserve">эрофизика до-, сверх- и гиперзвуковых скоростей </w:t>
      </w:r>
      <w:proofErr w:type="gramEnd"/>
    </w:p>
    <w:p w:rsidR="009A38E7" w:rsidRPr="00CE0F41" w:rsidRDefault="009A38E7" w:rsidP="009A38E7">
      <w:pPr>
        <w:numPr>
          <w:ilvl w:val="0"/>
          <w:numId w:val="10"/>
        </w:numPr>
        <w:shd w:val="clear" w:color="auto" w:fill="FFFFFF"/>
        <w:autoSpaceDE/>
        <w:autoSpaceDN/>
        <w:rPr>
          <w:color w:val="000000"/>
        </w:rPr>
      </w:pPr>
      <w:r w:rsidRPr="00CE0F41">
        <w:rPr>
          <w:color w:val="000000"/>
        </w:rPr>
        <w:t xml:space="preserve">Газодинамика горения в ламинарных и турбулентных потоках </w:t>
      </w:r>
    </w:p>
    <w:p w:rsidR="009A38E7" w:rsidRPr="00CE0F41" w:rsidRDefault="009A38E7" w:rsidP="009A38E7">
      <w:pPr>
        <w:numPr>
          <w:ilvl w:val="0"/>
          <w:numId w:val="10"/>
        </w:num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>Физическая механика газовых разрядов</w:t>
      </w:r>
    </w:p>
    <w:p w:rsidR="009A38E7" w:rsidRDefault="009A38E7" w:rsidP="009A38E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Суперкомпьютеры в физической механике</w:t>
      </w:r>
    </w:p>
    <w:p w:rsidR="009A38E7" w:rsidRPr="00CE0F41" w:rsidRDefault="009A38E7" w:rsidP="009A38E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Модели и методы физической механики в астрофизике и физике высоких плотностей энергии </w:t>
      </w:r>
    </w:p>
    <w:p w:rsidR="009A38E7" w:rsidRPr="00CE0F41" w:rsidRDefault="009A38E7" w:rsidP="009A38E7">
      <w:pPr>
        <w:shd w:val="clear" w:color="auto" w:fill="FFFFFF"/>
        <w:autoSpaceDE/>
        <w:autoSpaceDN/>
        <w:rPr>
          <w:b/>
          <w:bCs/>
          <w:color w:val="FF0000"/>
          <w:u w:val="single"/>
        </w:rPr>
      </w:pPr>
      <w:r w:rsidRPr="00CE0F41">
        <w:rPr>
          <w:b/>
          <w:bCs/>
          <w:color w:val="FF0000"/>
          <w:u w:val="single"/>
        </w:rPr>
        <w:t xml:space="preserve">Физико-химическая кинетика в </w:t>
      </w:r>
      <w:r>
        <w:rPr>
          <w:b/>
          <w:bCs/>
          <w:color w:val="FF0000"/>
          <w:u w:val="single"/>
        </w:rPr>
        <w:t>аэрофизике и физи</w:t>
      </w:r>
      <w:r>
        <w:rPr>
          <w:b/>
          <w:bCs/>
          <w:color w:val="FF0000"/>
          <w:u w:val="single"/>
        </w:rPr>
        <w:t>и</w:t>
      </w:r>
      <w:r>
        <w:rPr>
          <w:b/>
          <w:bCs/>
          <w:color w:val="FF0000"/>
          <w:u w:val="single"/>
        </w:rPr>
        <w:t>ческой механике</w:t>
      </w:r>
      <w:r w:rsidRPr="00CE0F41">
        <w:rPr>
          <w:b/>
          <w:bCs/>
          <w:color w:val="FF0000"/>
          <w:u w:val="single"/>
        </w:rPr>
        <w:t xml:space="preserve"> 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>Кинетика химических превращений и п</w:t>
      </w:r>
      <w:r w:rsidRPr="00CE0F41">
        <w:rPr>
          <w:color w:val="000000"/>
        </w:rPr>
        <w:t>роцессы перен</w:t>
      </w:r>
      <w:r w:rsidRPr="00CE0F41">
        <w:rPr>
          <w:color w:val="000000"/>
        </w:rPr>
        <w:t>о</w:t>
      </w:r>
      <w:r w:rsidRPr="00CE0F41">
        <w:rPr>
          <w:color w:val="000000"/>
        </w:rPr>
        <w:t xml:space="preserve">са </w:t>
      </w:r>
      <w:r>
        <w:rPr>
          <w:color w:val="000000"/>
        </w:rPr>
        <w:t>при высоких температурах</w:t>
      </w:r>
      <w:r w:rsidRPr="00CE0F41">
        <w:rPr>
          <w:color w:val="000000"/>
        </w:rPr>
        <w:t xml:space="preserve"> 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>Физическая кинетика и релаксационные процессы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 w:rsidRPr="00CE0F41">
        <w:rPr>
          <w:color w:val="000000"/>
        </w:rPr>
        <w:t>Молекулярная динамика и методы Монте-Карло</w:t>
      </w:r>
      <w:r>
        <w:rPr>
          <w:color w:val="000000"/>
        </w:rPr>
        <w:t xml:space="preserve"> в зад</w:t>
      </w:r>
      <w:r>
        <w:rPr>
          <w:color w:val="000000"/>
        </w:rPr>
        <w:t>а</w:t>
      </w:r>
      <w:r>
        <w:rPr>
          <w:color w:val="000000"/>
        </w:rPr>
        <w:t>чах физической механики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 w:rsidRPr="00CE0F41">
        <w:rPr>
          <w:color w:val="000000"/>
        </w:rPr>
        <w:t>Интегрированные модели физической механики (мн</w:t>
      </w:r>
      <w:r w:rsidRPr="00CE0F41">
        <w:rPr>
          <w:color w:val="000000"/>
        </w:rPr>
        <w:t>о</w:t>
      </w:r>
      <w:r w:rsidRPr="00CE0F41">
        <w:rPr>
          <w:color w:val="000000"/>
        </w:rPr>
        <w:t xml:space="preserve">гоуровневое </w:t>
      </w:r>
      <w:r w:rsidRPr="00CE0F41">
        <w:rPr>
          <w:color w:val="000000"/>
        </w:rPr>
        <w:tab/>
        <w:t xml:space="preserve">описание) </w:t>
      </w:r>
    </w:p>
    <w:p w:rsidR="009A38E7" w:rsidRPr="00967B48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  <w:r w:rsidRPr="00CE0F41">
        <w:rPr>
          <w:color w:val="000000"/>
        </w:rPr>
        <w:t>Теплообмен излучением и элементарные радиационные процессы</w:t>
      </w:r>
    </w:p>
    <w:p w:rsidR="009A38E7" w:rsidRPr="00447C92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  <w:r>
        <w:rPr>
          <w:color w:val="000000"/>
        </w:rPr>
        <w:t>Радиационно-столкновительные модели аэрофизики</w:t>
      </w:r>
    </w:p>
    <w:p w:rsidR="009A38E7" w:rsidRPr="0019511B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  <w:r>
        <w:rPr>
          <w:color w:val="000000"/>
        </w:rPr>
        <w:t xml:space="preserve">Неравновесные процессы в </w:t>
      </w:r>
      <w:proofErr w:type="spellStart"/>
      <w:r>
        <w:rPr>
          <w:color w:val="000000"/>
        </w:rPr>
        <w:t>многотемпературных</w:t>
      </w:r>
      <w:proofErr w:type="spellEnd"/>
      <w:r>
        <w:rPr>
          <w:color w:val="000000"/>
        </w:rPr>
        <w:t xml:space="preserve"> те</w:t>
      </w:r>
      <w:r>
        <w:rPr>
          <w:color w:val="000000"/>
        </w:rPr>
        <w:t>р</w:t>
      </w:r>
      <w:r>
        <w:rPr>
          <w:color w:val="000000"/>
        </w:rPr>
        <w:t>модинамических системах</w:t>
      </w:r>
    </w:p>
    <w:p w:rsidR="0019511B" w:rsidRPr="006F4192" w:rsidRDefault="0019511B" w:rsidP="0019511B">
      <w:p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 ПРЕДСТАВЛЕНИЯ</w:t>
            </w:r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И ОТБОРА  ДО</w:t>
            </w:r>
            <w:proofErr w:type="gramStart"/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proofErr w:type="gramEnd"/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ЛАДОВ</w:t>
            </w:r>
          </w:p>
        </w:tc>
      </w:tr>
    </w:tbl>
    <w:p w:rsidR="0019511B" w:rsidRDefault="0019511B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65B9" w:rsidRPr="005063E4" w:rsidRDefault="009A38E7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063E4">
        <w:rPr>
          <w:rFonts w:ascii="Times New Roman" w:hAnsi="Times New Roman" w:cs="Times New Roman"/>
          <w:b/>
          <w:sz w:val="20"/>
          <w:szCs w:val="20"/>
          <w:u w:val="single"/>
        </w:rPr>
        <w:t>Форма заявки:</w:t>
      </w:r>
      <w:r w:rsidRPr="005063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5F16" w:rsidRPr="00624BFD" w:rsidRDefault="00775F16" w:rsidP="00775F16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sz w:val="20"/>
          <w:szCs w:val="20"/>
        </w:rPr>
      </w:pPr>
      <w:r w:rsidRPr="00624BFD">
        <w:rPr>
          <w:rFonts w:ascii="Times New Roman" w:hAnsi="Times New Roman" w:cs="Times New Roman"/>
          <w:sz w:val="20"/>
          <w:szCs w:val="20"/>
        </w:rPr>
        <w:t xml:space="preserve">1. Заполнение регистрационной анкеты на сайте </w:t>
      </w:r>
      <w:hyperlink r:id="rId10" w:history="1"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http</w:t>
        </w:r>
        <w:r w:rsidRPr="00624BFD">
          <w:rPr>
            <w:rStyle w:val="a8"/>
            <w:rFonts w:ascii="Times New Roman" w:hAnsi="Times New Roman"/>
            <w:sz w:val="20"/>
            <w:szCs w:val="20"/>
          </w:rPr>
          <w:t>://</w:t>
        </w:r>
        <w:proofErr w:type="spellStart"/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afm</w:t>
        </w:r>
        <w:proofErr w:type="spellEnd"/>
        <w:r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ipmnet</w:t>
        </w:r>
        <w:proofErr w:type="spellEnd"/>
        <w:r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24B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F16" w:rsidRPr="0013596F" w:rsidRDefault="00775F16" w:rsidP="00775F16">
      <w:pPr>
        <w:pStyle w:val="a4"/>
        <w:numPr>
          <w:ilvl w:val="12"/>
          <w:numId w:val="0"/>
        </w:numPr>
        <w:ind w:firstLine="284"/>
        <w:rPr>
          <w:rFonts w:asciiTheme="minorHAnsi" w:hAnsiTheme="minorHAnsi" w:cs="Times New Roman"/>
          <w:sz w:val="20"/>
          <w:szCs w:val="20"/>
        </w:rPr>
      </w:pPr>
      <w:r w:rsidRPr="00624BFD">
        <w:rPr>
          <w:rFonts w:ascii="Times New Roman" w:hAnsi="Times New Roman" w:cs="Times New Roman"/>
          <w:sz w:val="20"/>
          <w:szCs w:val="20"/>
        </w:rPr>
        <w:t xml:space="preserve">2. Отправка аннотации доклада, выполненной по </w:t>
      </w:r>
      <w:r w:rsidRPr="00624BFD">
        <w:rPr>
          <w:rFonts w:ascii="Times New Roman" w:hAnsi="Times New Roman" w:cs="Times New Roman"/>
          <w:sz w:val="20"/>
          <w:szCs w:val="20"/>
        </w:rPr>
        <w:br/>
        <w:t>шаблону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см</w:t>
      </w:r>
      <w:proofErr w:type="gramEnd"/>
      <w:r>
        <w:rPr>
          <w:rFonts w:ascii="Times New Roman" w:hAnsi="Times New Roman" w:cs="Times New Roman"/>
          <w:sz w:val="20"/>
          <w:szCs w:val="20"/>
        </w:rPr>
        <w:t>. страницу регистрации на сайте</w:t>
      </w:r>
      <w:r w:rsidRPr="00624BF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 w:history="1"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http</w:t>
        </w:r>
        <w:r w:rsidRPr="00624BFD">
          <w:rPr>
            <w:rStyle w:val="a8"/>
            <w:rFonts w:ascii="Times New Roman" w:hAnsi="Times New Roman"/>
            <w:sz w:val="20"/>
            <w:szCs w:val="20"/>
          </w:rPr>
          <w:t>://</w:t>
        </w:r>
        <w:proofErr w:type="spellStart"/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afm</w:t>
        </w:r>
        <w:proofErr w:type="spellEnd"/>
        <w:r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ipmnet</w:t>
        </w:r>
        <w:proofErr w:type="spellEnd"/>
        <w:r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Theme="minorHAnsi" w:hAnsiTheme="minorHAnsi"/>
        </w:rPr>
        <w:t>)</w:t>
      </w:r>
    </w:p>
    <w:p w:rsidR="00775F16" w:rsidRDefault="00775F16" w:rsidP="00775F16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уведомления о принятии доклада, авторам 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обходимо представить в оргкомитет (на адрес: </w:t>
      </w:r>
      <w:hyperlink r:id="rId12" w:history="1">
        <w:r w:rsidRPr="00DF18F3">
          <w:rPr>
            <w:rStyle w:val="a8"/>
            <w:rFonts w:ascii="Times New Roman" w:hAnsi="Times New Roman"/>
            <w:sz w:val="20"/>
            <w:szCs w:val="20"/>
            <w:lang w:val="en-US"/>
          </w:rPr>
          <w:t>afm</w:t>
        </w:r>
        <w:r w:rsidRPr="00212CA6">
          <w:rPr>
            <w:rStyle w:val="a8"/>
            <w:rFonts w:ascii="Times New Roman" w:hAnsi="Times New Roman"/>
            <w:sz w:val="20"/>
            <w:szCs w:val="20"/>
          </w:rPr>
          <w:t>@</w:t>
        </w:r>
        <w:r w:rsidRPr="00DF18F3">
          <w:rPr>
            <w:rStyle w:val="a8"/>
            <w:rFonts w:ascii="Times New Roman" w:hAnsi="Times New Roman"/>
            <w:sz w:val="20"/>
            <w:szCs w:val="20"/>
            <w:lang w:val="en-US"/>
          </w:rPr>
          <w:t>ipmnet</w:t>
        </w:r>
        <w:r w:rsidRPr="00212CA6">
          <w:rPr>
            <w:rStyle w:val="a8"/>
            <w:rFonts w:ascii="Times New Roman" w:hAnsi="Times New Roman"/>
            <w:sz w:val="20"/>
            <w:szCs w:val="20"/>
          </w:rPr>
          <w:t>.</w:t>
        </w:r>
        <w:r w:rsidRPr="00DF18F3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212CA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статьи  для электронного журнала МГУ им. М.В.Ломоносова </w:t>
      </w:r>
      <w:r w:rsidRPr="00DF370D">
        <w:rPr>
          <w:rFonts w:ascii="Times New Roman" w:hAnsi="Times New Roman" w:cs="Times New Roman"/>
          <w:b/>
          <w:sz w:val="20"/>
          <w:szCs w:val="20"/>
        </w:rPr>
        <w:t>«Физико-химическая кинетика в газовой динамике»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96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или) для</w:t>
      </w:r>
      <w:r w:rsidRPr="00212CA6">
        <w:rPr>
          <w:rFonts w:ascii="Times New Roman" w:hAnsi="Times New Roman" w:cs="Times New Roman"/>
          <w:sz w:val="20"/>
          <w:szCs w:val="20"/>
        </w:rPr>
        <w:t xml:space="preserve"> </w:t>
      </w:r>
      <w:r w:rsidRPr="006342E6">
        <w:rPr>
          <w:rFonts w:ascii="Times New Roman" w:hAnsi="Times New Roman" w:cs="Times New Roman"/>
          <w:sz w:val="20"/>
          <w:szCs w:val="20"/>
        </w:rPr>
        <w:t>журнал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13596F">
        <w:rPr>
          <w:rFonts w:ascii="Times New Roman" w:hAnsi="Times New Roman" w:cs="Times New Roman"/>
          <w:b/>
          <w:sz w:val="20"/>
          <w:szCs w:val="20"/>
        </w:rPr>
        <w:t>“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Journal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of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Physics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proofErr w:type="gramStart"/>
      <w:r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Conference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Series</w:t>
      </w:r>
      <w:r w:rsidRPr="0013596F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Правила оформления статей даны в разделах «Авторам» на сайтах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E46BB0">
          <w:rPr>
            <w:rStyle w:val="a8"/>
            <w:rFonts w:cs="Academy"/>
            <w:sz w:val="20"/>
            <w:szCs w:val="20"/>
          </w:rPr>
          <w:t>http://www.chemphys.edu.ru/</w:t>
        </w:r>
      </w:hyperlink>
      <w:r>
        <w:rPr>
          <w:rFonts w:ascii="Calibri" w:hAnsi="Calibri"/>
          <w:color w:val="000000"/>
          <w:sz w:val="20"/>
          <w:szCs w:val="20"/>
        </w:rPr>
        <w:t xml:space="preserve"> и </w:t>
      </w:r>
      <w:hyperlink r:id="rId14" w:history="1">
        <w:r w:rsidRPr="00A67B30">
          <w:rPr>
            <w:rStyle w:val="a8"/>
            <w:rFonts w:ascii="Times New Roman" w:hAnsi="Times New Roman"/>
            <w:sz w:val="20"/>
            <w:szCs w:val="20"/>
          </w:rPr>
          <w:t>https://conferenceseries.iop.org/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. </w:t>
      </w:r>
    </w:p>
    <w:p w:rsidR="009A38E7" w:rsidRPr="00A67B30" w:rsidRDefault="009A38E7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Авторы,  </w:t>
      </w:r>
      <w:r w:rsidRPr="00DF370D">
        <w:rPr>
          <w:rFonts w:ascii="Times New Roman" w:hAnsi="Times New Roman" w:cs="Times New Roman"/>
          <w:b/>
          <w:sz w:val="20"/>
          <w:szCs w:val="20"/>
        </w:rPr>
        <w:t>не представившие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02CA">
        <w:rPr>
          <w:rFonts w:ascii="Times New Roman" w:hAnsi="Times New Roman" w:cs="Times New Roman"/>
          <w:sz w:val="20"/>
          <w:szCs w:val="20"/>
        </w:rPr>
        <w:t xml:space="preserve">к 30 ноября </w:t>
      </w:r>
      <w:r>
        <w:rPr>
          <w:rFonts w:ascii="Times New Roman" w:hAnsi="Times New Roman" w:cs="Times New Roman"/>
          <w:sz w:val="20"/>
          <w:szCs w:val="20"/>
        </w:rPr>
        <w:t xml:space="preserve">статью, в финальную программу работы Школы-семинара </w:t>
      </w:r>
      <w:r w:rsidRPr="00DF370D">
        <w:rPr>
          <w:rFonts w:ascii="Times New Roman" w:hAnsi="Times New Roman" w:cs="Times New Roman"/>
          <w:b/>
          <w:sz w:val="20"/>
          <w:szCs w:val="20"/>
        </w:rPr>
        <w:t>не включаются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419">
        <w:rPr>
          <w:rFonts w:ascii="Times New Roman" w:hAnsi="Times New Roman" w:cs="Times New Roman"/>
          <w:sz w:val="20"/>
          <w:szCs w:val="20"/>
        </w:rPr>
        <w:t>(но приглашаются для участия в обсужд</w:t>
      </w:r>
      <w:r w:rsidRPr="001D0419">
        <w:rPr>
          <w:rFonts w:ascii="Times New Roman" w:hAnsi="Times New Roman" w:cs="Times New Roman"/>
          <w:sz w:val="20"/>
          <w:szCs w:val="20"/>
        </w:rPr>
        <w:t>е</w:t>
      </w:r>
      <w:r w:rsidRPr="001D0419">
        <w:rPr>
          <w:rFonts w:ascii="Times New Roman" w:hAnsi="Times New Roman" w:cs="Times New Roman"/>
          <w:sz w:val="20"/>
          <w:szCs w:val="20"/>
        </w:rPr>
        <w:t>ниях докладов).</w:t>
      </w:r>
      <w:r w:rsidR="00A67B30" w:rsidRPr="00A67B30">
        <w:rPr>
          <w:rFonts w:ascii="Times New Roman" w:hAnsi="Times New Roman" w:cs="Times New Roman"/>
          <w:sz w:val="20"/>
          <w:szCs w:val="20"/>
        </w:rPr>
        <w:t xml:space="preserve"> </w:t>
      </w:r>
      <w:r w:rsidR="00A67B30">
        <w:rPr>
          <w:rFonts w:ascii="Times New Roman" w:hAnsi="Times New Roman" w:cs="Times New Roman"/>
          <w:sz w:val="20"/>
          <w:szCs w:val="20"/>
        </w:rPr>
        <w:t>Представленные статьи направляются на рецензирование.</w:t>
      </w:r>
    </w:p>
    <w:p w:rsidR="009A38E7" w:rsidRDefault="009A38E7" w:rsidP="00C002CA">
      <w:pPr>
        <w:pStyle w:val="a4"/>
        <w:keepNext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6F4192">
        <w:rPr>
          <w:rFonts w:ascii="Times New Roman" w:hAnsi="Times New Roman" w:cs="Times New Roman"/>
          <w:b/>
          <w:bCs/>
          <w:u w:val="single"/>
        </w:rPr>
        <w:t>Основные даты:</w:t>
      </w:r>
    </w:p>
    <w:p w:rsidR="009A38E7" w:rsidRDefault="009A38E7" w:rsidP="006342E6">
      <w:pPr>
        <w:pStyle w:val="a4"/>
        <w:numPr>
          <w:ilvl w:val="12"/>
          <w:numId w:val="0"/>
        </w:numPr>
        <w:ind w:left="170" w:firstLine="170"/>
        <w:rPr>
          <w:rFonts w:ascii="Times New Roman" w:hAnsi="Times New Roman" w:cs="Times New Roman"/>
        </w:rPr>
      </w:pPr>
      <w:r w:rsidRPr="006342E6">
        <w:rPr>
          <w:rFonts w:ascii="Times New Roman" w:hAnsi="Times New Roman" w:cs="Times New Roman"/>
          <w:b/>
          <w:bCs/>
        </w:rPr>
        <w:t xml:space="preserve">Прием </w:t>
      </w:r>
      <w:r w:rsidR="00C002CA" w:rsidRPr="006342E6">
        <w:rPr>
          <w:rFonts w:ascii="Times New Roman" w:hAnsi="Times New Roman" w:cs="Times New Roman"/>
          <w:b/>
        </w:rPr>
        <w:t xml:space="preserve">аннотаций </w:t>
      </w:r>
      <w:r w:rsidR="00C002CA">
        <w:rPr>
          <w:rFonts w:ascii="Times New Roman" w:hAnsi="Times New Roman" w:cs="Times New Roman"/>
          <w:b/>
        </w:rPr>
        <w:t xml:space="preserve">и </w:t>
      </w:r>
      <w:r w:rsidRPr="006342E6">
        <w:rPr>
          <w:rFonts w:ascii="Times New Roman" w:hAnsi="Times New Roman" w:cs="Times New Roman"/>
          <w:b/>
          <w:bCs/>
        </w:rPr>
        <w:t>заявок на участие</w:t>
      </w:r>
      <w:r w:rsidRPr="006342E6">
        <w:rPr>
          <w:rFonts w:ascii="Times New Roman" w:hAnsi="Times New Roman" w:cs="Times New Roman"/>
          <w:b/>
        </w:rPr>
        <w:t xml:space="preserve"> </w:t>
      </w:r>
      <w:r w:rsidRPr="006F4192">
        <w:rPr>
          <w:rFonts w:ascii="Times New Roman" w:hAnsi="Times New Roman" w:cs="Times New Roman"/>
        </w:rPr>
        <w:t xml:space="preserve">–  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</w:rPr>
      </w:pPr>
      <w:r w:rsidRPr="00D3685B">
        <w:rPr>
          <w:rFonts w:ascii="Cambria" w:hAnsi="Cambria" w:cs="Times New Roman"/>
          <w:b/>
        </w:rPr>
        <w:t>до</w:t>
      </w:r>
      <w:r w:rsidRPr="00D3685B">
        <w:rPr>
          <w:rFonts w:ascii="Elephant" w:hAnsi="Elephant" w:cs="Times New Roman"/>
          <w:b/>
        </w:rPr>
        <w:tab/>
        <w:t xml:space="preserve"> </w:t>
      </w:r>
      <w:r w:rsidRPr="009A38E7">
        <w:rPr>
          <w:rFonts w:ascii="Times New Roman" w:hAnsi="Times New Roman" w:cs="Times New Roman"/>
          <w:b/>
          <w:bCs/>
          <w:u w:val="single"/>
        </w:rPr>
        <w:t>10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</w:t>
      </w:r>
      <w:r w:rsidR="0079203C">
        <w:rPr>
          <w:rFonts w:ascii="Times New Roman" w:hAnsi="Times New Roman" w:cs="Times New Roman"/>
          <w:b/>
          <w:bCs/>
          <w:u w:val="single"/>
        </w:rPr>
        <w:t>октября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201</w:t>
      </w:r>
      <w:r w:rsidRPr="009A38E7">
        <w:rPr>
          <w:rFonts w:ascii="Times New Roman" w:hAnsi="Times New Roman" w:cs="Times New Roman"/>
          <w:b/>
          <w:bCs/>
          <w:u w:val="single"/>
        </w:rPr>
        <w:t>6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0527F3">
        <w:rPr>
          <w:rFonts w:ascii="Times New Roman" w:hAnsi="Times New Roman" w:cs="Times New Roman"/>
          <w:b/>
          <w:bCs/>
        </w:rPr>
        <w:t xml:space="preserve">Уведомление о включении доклада в </w:t>
      </w:r>
      <w:r w:rsidR="006342E6">
        <w:rPr>
          <w:rFonts w:ascii="Times New Roman" w:hAnsi="Times New Roman" w:cs="Times New Roman"/>
          <w:b/>
          <w:bCs/>
        </w:rPr>
        <w:t>предвар</w:t>
      </w:r>
      <w:r w:rsidR="006342E6">
        <w:rPr>
          <w:rFonts w:ascii="Times New Roman" w:hAnsi="Times New Roman" w:cs="Times New Roman"/>
          <w:b/>
          <w:bCs/>
        </w:rPr>
        <w:t>и</w:t>
      </w:r>
      <w:r w:rsidR="006342E6">
        <w:rPr>
          <w:rFonts w:ascii="Times New Roman" w:hAnsi="Times New Roman" w:cs="Times New Roman"/>
          <w:b/>
          <w:bCs/>
        </w:rPr>
        <w:t xml:space="preserve">тельную </w:t>
      </w:r>
      <w:r w:rsidRPr="000527F3">
        <w:rPr>
          <w:rFonts w:ascii="Times New Roman" w:hAnsi="Times New Roman" w:cs="Times New Roman"/>
          <w:b/>
          <w:bCs/>
        </w:rPr>
        <w:t xml:space="preserve">программу </w:t>
      </w:r>
      <w:r w:rsidR="006342E6">
        <w:rPr>
          <w:rFonts w:ascii="Times New Roman" w:hAnsi="Times New Roman" w:cs="Times New Roman"/>
          <w:b/>
          <w:bCs/>
        </w:rPr>
        <w:t>школы-семинара</w:t>
      </w:r>
      <w:r w:rsidRPr="000527F3">
        <w:rPr>
          <w:rFonts w:ascii="Times New Roman" w:hAnsi="Times New Roman" w:cs="Times New Roman"/>
          <w:b/>
          <w:bCs/>
        </w:rPr>
        <w:tab/>
      </w:r>
      <w:r w:rsidRPr="000527F3">
        <w:rPr>
          <w:rFonts w:ascii="Times New Roman" w:hAnsi="Times New Roman" w:cs="Times New Roman"/>
          <w:bCs/>
        </w:rPr>
        <w:t xml:space="preserve">– </w:t>
      </w:r>
    </w:p>
    <w:p w:rsidR="009A38E7" w:rsidRPr="000527F3" w:rsidRDefault="0079203C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15 окт</w:t>
      </w:r>
      <w:r w:rsidR="009A38E7" w:rsidRPr="000527F3">
        <w:rPr>
          <w:rFonts w:ascii="Times New Roman" w:hAnsi="Times New Roman" w:cs="Times New Roman"/>
          <w:b/>
          <w:bCs/>
          <w:u w:val="single"/>
        </w:rPr>
        <w:t>ября 201</w:t>
      </w:r>
      <w:r w:rsidR="009A38E7" w:rsidRPr="009A38E7">
        <w:rPr>
          <w:rFonts w:ascii="Times New Roman" w:hAnsi="Times New Roman" w:cs="Times New Roman"/>
          <w:b/>
          <w:bCs/>
          <w:u w:val="single"/>
        </w:rPr>
        <w:t>6</w:t>
      </w:r>
      <w:r w:rsidR="009A38E7"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</w:rPr>
      </w:pPr>
      <w:r w:rsidRPr="000527F3">
        <w:rPr>
          <w:rFonts w:ascii="Times New Roman" w:hAnsi="Times New Roman" w:cs="Times New Roman"/>
          <w:b/>
          <w:bCs/>
        </w:rPr>
        <w:t xml:space="preserve">Представление </w:t>
      </w:r>
      <w:r w:rsidR="00C002CA">
        <w:rPr>
          <w:rFonts w:ascii="Times New Roman" w:hAnsi="Times New Roman" w:cs="Times New Roman"/>
          <w:b/>
          <w:bCs/>
        </w:rPr>
        <w:t>полных версий статей в орг</w:t>
      </w:r>
      <w:r w:rsidR="0079203C">
        <w:rPr>
          <w:rFonts w:ascii="Times New Roman" w:hAnsi="Times New Roman" w:cs="Times New Roman"/>
          <w:b/>
          <w:bCs/>
        </w:rPr>
        <w:t>ком</w:t>
      </w:r>
      <w:r w:rsidR="0079203C">
        <w:rPr>
          <w:rFonts w:ascii="Times New Roman" w:hAnsi="Times New Roman" w:cs="Times New Roman"/>
          <w:b/>
          <w:bCs/>
        </w:rPr>
        <w:t>и</w:t>
      </w:r>
      <w:r w:rsidR="0079203C">
        <w:rPr>
          <w:rFonts w:ascii="Times New Roman" w:hAnsi="Times New Roman" w:cs="Times New Roman"/>
          <w:b/>
          <w:bCs/>
        </w:rPr>
        <w:t>тет конференции</w:t>
      </w:r>
      <w:r w:rsidRPr="000527F3">
        <w:rPr>
          <w:rFonts w:ascii="Times New Roman" w:hAnsi="Times New Roman" w:cs="Times New Roman"/>
          <w:b/>
          <w:bCs/>
        </w:rPr>
        <w:t xml:space="preserve"> </w:t>
      </w:r>
      <w:r w:rsidRPr="000527F3">
        <w:rPr>
          <w:rFonts w:ascii="Times New Roman" w:hAnsi="Times New Roman" w:cs="Times New Roman"/>
        </w:rPr>
        <w:t xml:space="preserve">– </w:t>
      </w:r>
    </w:p>
    <w:p w:rsidR="009A38E7" w:rsidRPr="000527F3" w:rsidRDefault="0079203C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до 3</w:t>
      </w:r>
      <w:r w:rsidR="009A38E7" w:rsidRPr="000527F3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C002CA">
        <w:rPr>
          <w:rFonts w:ascii="Times New Roman" w:hAnsi="Times New Roman" w:cs="Times New Roman"/>
          <w:b/>
          <w:bCs/>
          <w:u w:val="single"/>
        </w:rPr>
        <w:t>нояб</w:t>
      </w:r>
      <w:r w:rsidR="006342E6">
        <w:rPr>
          <w:rFonts w:ascii="Times New Roman" w:hAnsi="Times New Roman" w:cs="Times New Roman"/>
          <w:b/>
          <w:bCs/>
          <w:u w:val="single"/>
        </w:rPr>
        <w:t>ря</w:t>
      </w:r>
      <w:r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9A38E7"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ind w:left="2210" w:firstLine="170"/>
        <w:rPr>
          <w:rFonts w:ascii="Times New Roman" w:hAnsi="Times New Roman" w:cs="Times New Roman"/>
          <w:b/>
          <w:bCs/>
          <w:sz w:val="20"/>
          <w:szCs w:val="20"/>
        </w:rPr>
      </w:pP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</w:rPr>
      </w:pPr>
      <w:r w:rsidRPr="000527F3">
        <w:rPr>
          <w:rFonts w:ascii="Times New Roman" w:hAnsi="Times New Roman" w:cs="Times New Roman"/>
          <w:b/>
          <w:bCs/>
        </w:rPr>
        <w:t xml:space="preserve">Проведение Школы-семинара в ИПМех РАН </w:t>
      </w:r>
      <w:r w:rsidRPr="000527F3">
        <w:rPr>
          <w:rFonts w:ascii="Times New Roman" w:hAnsi="Times New Roman" w:cs="Times New Roman"/>
        </w:rPr>
        <w:t xml:space="preserve">– 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79203C">
        <w:rPr>
          <w:rFonts w:ascii="Times New Roman" w:hAnsi="Times New Roman" w:cs="Times New Roman"/>
          <w:b/>
          <w:u w:val="single"/>
        </w:rPr>
        <w:t>5</w:t>
      </w:r>
      <w:r w:rsidRPr="000527F3">
        <w:rPr>
          <w:rFonts w:ascii="Times New Roman" w:hAnsi="Times New Roman" w:cs="Times New Roman"/>
          <w:b/>
          <w:u w:val="single"/>
        </w:rPr>
        <w:t>-</w:t>
      </w:r>
      <w:r w:rsidRPr="0079203C">
        <w:rPr>
          <w:rFonts w:ascii="Times New Roman" w:hAnsi="Times New Roman" w:cs="Times New Roman"/>
          <w:b/>
          <w:u w:val="single"/>
        </w:rPr>
        <w:t>9</w:t>
      </w:r>
      <w:r w:rsidRPr="000527F3">
        <w:rPr>
          <w:rFonts w:ascii="Times New Roman" w:hAnsi="Times New Roman" w:cs="Times New Roman"/>
          <w:b/>
          <w:u w:val="single"/>
        </w:rPr>
        <w:t xml:space="preserve"> декабря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201</w:t>
      </w:r>
      <w:r w:rsidRPr="0079203C">
        <w:rPr>
          <w:rFonts w:ascii="Times New Roman" w:hAnsi="Times New Roman" w:cs="Times New Roman"/>
          <w:b/>
          <w:bCs/>
          <w:u w:val="single"/>
        </w:rPr>
        <w:t>6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Default="009A38E7" w:rsidP="009A38E7">
      <w:pPr>
        <w:pStyle w:val="a4"/>
        <w:numPr>
          <w:ilvl w:val="12"/>
          <w:numId w:val="0"/>
        </w:numPr>
        <w:ind w:left="2210" w:firstLine="170"/>
        <w:rPr>
          <w:rFonts w:ascii="Times New Roman" w:hAnsi="Times New Roman" w:cs="Times New Roman"/>
          <w:b/>
          <w:bCs/>
          <w:sz w:val="20"/>
          <w:szCs w:val="20"/>
        </w:rPr>
      </w:pPr>
    </w:p>
    <w:p w:rsidR="006342E6" w:rsidRPr="00C002CA" w:rsidRDefault="006342E6" w:rsidP="00C002CA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  <w:r w:rsidRPr="00C002CA">
        <w:rPr>
          <w:rFonts w:ascii="Times New Roman" w:hAnsi="Times New Roman" w:cs="Times New Roman"/>
          <w:b/>
          <w:bCs/>
        </w:rPr>
        <w:t xml:space="preserve">Информация о приеме/отклонении статей в </w:t>
      </w:r>
      <w:r w:rsidR="00C002CA">
        <w:rPr>
          <w:rFonts w:ascii="Times New Roman" w:hAnsi="Times New Roman" w:cs="Times New Roman"/>
          <w:b/>
          <w:bCs/>
        </w:rPr>
        <w:t>«</w:t>
      </w:r>
      <w:proofErr w:type="spellStart"/>
      <w:r w:rsidRPr="00C002CA">
        <w:rPr>
          <w:rFonts w:ascii="Times New Roman" w:hAnsi="Times New Roman" w:cs="Times New Roman"/>
          <w:b/>
          <w:bCs/>
        </w:rPr>
        <w:t>Journal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of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Physics</w:t>
      </w:r>
      <w:proofErr w:type="spellEnd"/>
      <w:r w:rsidR="00C002CA">
        <w:rPr>
          <w:rFonts w:ascii="Times New Roman" w:hAnsi="Times New Roman" w:cs="Times New Roman"/>
          <w:b/>
          <w:bCs/>
        </w:rPr>
        <w:t>:</w:t>
      </w:r>
      <w:r w:rsidR="00C002CA" w:rsidRPr="00C002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002CA" w:rsidRPr="00C002CA">
        <w:rPr>
          <w:rFonts w:ascii="Times New Roman" w:hAnsi="Times New Roman" w:cs="Times New Roman"/>
          <w:b/>
          <w:bCs/>
        </w:rPr>
        <w:t>Conference</w:t>
      </w:r>
      <w:proofErr w:type="spellEnd"/>
      <w:r w:rsidR="00C002CA" w:rsidRPr="00C002CA">
        <w:rPr>
          <w:rFonts w:ascii="Times New Roman" w:hAnsi="Times New Roman" w:cs="Times New Roman"/>
          <w:b/>
          <w:bCs/>
        </w:rPr>
        <w:t xml:space="preserve"> Series»</w:t>
      </w:r>
    </w:p>
    <w:p w:rsidR="006342E6" w:rsidRPr="00C002CA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u w:val="single"/>
        </w:rPr>
      </w:pPr>
      <w:r w:rsidRPr="00C002CA">
        <w:rPr>
          <w:rFonts w:ascii="Times New Roman" w:hAnsi="Times New Roman" w:cs="Times New Roman"/>
          <w:b/>
          <w:u w:val="single"/>
        </w:rPr>
        <w:t>до 30 декабря 2016 г.</w:t>
      </w:r>
    </w:p>
    <w:p w:rsidR="006342E6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42E6" w:rsidRPr="00C002CA" w:rsidRDefault="006342E6" w:rsidP="00C002CA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  <w:r w:rsidRPr="00C002CA">
        <w:rPr>
          <w:rFonts w:ascii="Times New Roman" w:hAnsi="Times New Roman" w:cs="Times New Roman"/>
          <w:b/>
          <w:bCs/>
        </w:rPr>
        <w:t>Представление окончательных вариантов статей в журнал “</w:t>
      </w:r>
      <w:proofErr w:type="spellStart"/>
      <w:r w:rsidRPr="00C002CA">
        <w:rPr>
          <w:rFonts w:ascii="Times New Roman" w:hAnsi="Times New Roman" w:cs="Times New Roman"/>
          <w:b/>
          <w:bCs/>
        </w:rPr>
        <w:t>Journal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of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Physics</w:t>
      </w:r>
      <w:proofErr w:type="spellEnd"/>
      <w:r w:rsidR="00C002CA">
        <w:rPr>
          <w:rFonts w:ascii="Times New Roman" w:hAnsi="Times New Roman" w:cs="Times New Roman"/>
          <w:b/>
          <w:bCs/>
        </w:rPr>
        <w:t>:</w:t>
      </w:r>
      <w:r w:rsidR="00C002CA" w:rsidRPr="00C002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002CA" w:rsidRPr="00C002CA">
        <w:rPr>
          <w:rFonts w:ascii="Times New Roman" w:hAnsi="Times New Roman" w:cs="Times New Roman"/>
          <w:b/>
          <w:bCs/>
        </w:rPr>
        <w:t>Conference</w:t>
      </w:r>
      <w:proofErr w:type="spellEnd"/>
      <w:r w:rsidR="00C002CA"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75F16">
        <w:rPr>
          <w:rFonts w:ascii="Times New Roman" w:hAnsi="Times New Roman" w:cs="Times New Roman"/>
          <w:b/>
          <w:bCs/>
        </w:rPr>
        <w:t>Series</w:t>
      </w:r>
      <w:proofErr w:type="spellEnd"/>
      <w:r w:rsidRPr="00C002CA">
        <w:rPr>
          <w:rFonts w:ascii="Times New Roman" w:hAnsi="Times New Roman" w:cs="Times New Roman"/>
          <w:b/>
          <w:bCs/>
        </w:rPr>
        <w:t>”</w:t>
      </w:r>
      <w:r w:rsidR="00775F16">
        <w:rPr>
          <w:rFonts w:ascii="Times New Roman" w:hAnsi="Times New Roman" w:cs="Times New Roman"/>
          <w:b/>
          <w:bCs/>
        </w:rPr>
        <w:t xml:space="preserve"> и </w:t>
      </w:r>
      <w:r w:rsidR="00775F16" w:rsidRPr="00DF370D">
        <w:rPr>
          <w:rFonts w:ascii="Times New Roman" w:hAnsi="Times New Roman" w:cs="Times New Roman"/>
          <w:b/>
          <w:sz w:val="20"/>
          <w:szCs w:val="20"/>
        </w:rPr>
        <w:t>«Физико-химическая кинетика в газовой динамике»</w:t>
      </w:r>
    </w:p>
    <w:p w:rsidR="006342E6" w:rsidRPr="00C002CA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u w:val="single"/>
        </w:rPr>
      </w:pPr>
      <w:r w:rsidRPr="00C002CA">
        <w:rPr>
          <w:rFonts w:ascii="Times New Roman" w:hAnsi="Times New Roman" w:cs="Times New Roman"/>
          <w:b/>
          <w:u w:val="single"/>
        </w:rPr>
        <w:t>до 20 января 2017 г.</w:t>
      </w:r>
    </w:p>
    <w:p w:rsidR="006342E6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ОРГАНИЗАЦИОННЫЙ ВЗНОС</w:t>
            </w:r>
          </w:p>
        </w:tc>
      </w:tr>
    </w:tbl>
    <w:p w:rsidR="009A38E7" w:rsidRPr="00B25A59" w:rsidRDefault="009A38E7" w:rsidP="009A38E7">
      <w:pPr>
        <w:pStyle w:val="a4"/>
        <w:numPr>
          <w:ilvl w:val="12"/>
          <w:numId w:val="0"/>
        </w:numPr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B25A59">
        <w:rPr>
          <w:rFonts w:ascii="Times New Roman" w:hAnsi="Times New Roman" w:cs="Times New Roman"/>
          <w:b/>
          <w:bCs/>
          <w:color w:val="FF0000"/>
        </w:rPr>
        <w:t xml:space="preserve">Организационный взнос с участников </w:t>
      </w:r>
    </w:p>
    <w:p w:rsidR="009A38E7" w:rsidRPr="00B25A59" w:rsidRDefault="009A38E7" w:rsidP="009A38E7">
      <w:pPr>
        <w:pStyle w:val="a4"/>
        <w:numPr>
          <w:ilvl w:val="12"/>
          <w:numId w:val="0"/>
        </w:numPr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B25A59">
        <w:rPr>
          <w:rFonts w:ascii="Times New Roman" w:hAnsi="Times New Roman" w:cs="Times New Roman"/>
          <w:b/>
          <w:bCs/>
          <w:color w:val="FF0000"/>
        </w:rPr>
        <w:t>Школы-семинара не взимается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 ШКОЛЫ-СЕМИНАРА</w:t>
            </w:r>
          </w:p>
        </w:tc>
      </w:tr>
    </w:tbl>
    <w:p w:rsidR="009A38E7" w:rsidRDefault="009A38E7" w:rsidP="00C7005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Конференц-зал</w:t>
      </w:r>
    </w:p>
    <w:p w:rsidR="009A38E7" w:rsidRPr="0083293D" w:rsidRDefault="009A38E7" w:rsidP="00C7005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D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293D">
        <w:rPr>
          <w:rFonts w:ascii="Times New Roman" w:hAnsi="Times New Roman" w:cs="Times New Roman"/>
          <w:b/>
          <w:bCs/>
          <w:sz w:val="24"/>
          <w:szCs w:val="24"/>
        </w:rPr>
        <w:t xml:space="preserve"> проблем механики </w:t>
      </w:r>
    </w:p>
    <w:p w:rsidR="009A38E7" w:rsidRPr="0083293D" w:rsidRDefault="009A38E7" w:rsidP="00C7005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D">
        <w:rPr>
          <w:rFonts w:ascii="Times New Roman" w:hAnsi="Times New Roman" w:cs="Times New Roman"/>
          <w:b/>
          <w:bCs/>
          <w:sz w:val="24"/>
          <w:szCs w:val="24"/>
        </w:rPr>
        <w:t>им. А.Ю.Ишлинского РАН,</w:t>
      </w:r>
    </w:p>
    <w:p w:rsidR="009A38E7" w:rsidRPr="0083293D" w:rsidRDefault="009A38E7" w:rsidP="00C7005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293D">
        <w:rPr>
          <w:rFonts w:ascii="Times New Roman" w:hAnsi="Times New Roman" w:cs="Times New Roman"/>
          <w:b/>
          <w:bCs/>
          <w:sz w:val="24"/>
          <w:szCs w:val="24"/>
        </w:rPr>
        <w:t>Москва, проспект Вернадского 101-1</w:t>
      </w:r>
    </w:p>
    <w:p w:rsidR="009A38E7" w:rsidRDefault="009A38E7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00195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НАЦИОНАЛЬНЫЙ НАУЧНЫЙ ПРОГРАММНЫЙ КОМИТЕТ</w:t>
            </w:r>
          </w:p>
        </w:tc>
      </w:tr>
    </w:tbl>
    <w:tbl>
      <w:tblPr>
        <w:tblpPr w:leftFromText="180" w:rightFromText="180" w:vertAnchor="page" w:horzAnchor="margin" w:tblpXSpec="right" w:tblpY="586"/>
        <w:tblW w:w="524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/>
      </w:tblPr>
      <w:tblGrid>
        <w:gridCol w:w="5245"/>
      </w:tblGrid>
      <w:tr w:rsidR="009A38E7" w:rsidRPr="00D342E4" w:rsidTr="002B2F0E">
        <w:tc>
          <w:tcPr>
            <w:tcW w:w="5245" w:type="dxa"/>
          </w:tcPr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D342E4">
              <w:rPr>
                <w:b/>
                <w:bCs/>
                <w:sz w:val="32"/>
                <w:szCs w:val="32"/>
              </w:rPr>
              <w:t>-</w:t>
            </w:r>
            <w:r w:rsidR="00C002CA">
              <w:rPr>
                <w:b/>
                <w:bCs/>
                <w:sz w:val="32"/>
                <w:szCs w:val="32"/>
              </w:rPr>
              <w:t>а</w:t>
            </w:r>
            <w:r w:rsidRPr="00D342E4">
              <w:rPr>
                <w:b/>
                <w:bCs/>
                <w:sz w:val="32"/>
                <w:szCs w:val="32"/>
              </w:rPr>
              <w:t xml:space="preserve">я Всероссийская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 w:rsidRPr="00D342E4">
              <w:rPr>
                <w:b/>
                <w:bCs/>
                <w:sz w:val="32"/>
                <w:szCs w:val="32"/>
              </w:rPr>
              <w:t>школа-семинар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 xml:space="preserve"> “Аэро</w:t>
            </w:r>
            <w:r>
              <w:rPr>
                <w:b/>
                <w:bCs/>
                <w:sz w:val="36"/>
                <w:szCs w:val="36"/>
              </w:rPr>
              <w:t>физика</w:t>
            </w:r>
            <w:r w:rsidRPr="00D342E4">
              <w:rPr>
                <w:b/>
                <w:bCs/>
                <w:sz w:val="36"/>
                <w:szCs w:val="36"/>
              </w:rPr>
              <w:t xml:space="preserve"> и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 xml:space="preserve">физическая механика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 xml:space="preserve">классических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>и квантовых систем”</w:t>
            </w:r>
          </w:p>
          <w:p w:rsidR="009A38E7" w:rsidRDefault="009A38E7" w:rsidP="002B2F0E">
            <w:pPr>
              <w:ind w:left="-108"/>
              <w:jc w:val="center"/>
            </w:pPr>
          </w:p>
          <w:p w:rsidR="009A38E7" w:rsidRPr="00D342E4" w:rsidRDefault="00206B22" w:rsidP="002B2F0E">
            <w:pPr>
              <w:ind w:left="-108"/>
              <w:jc w:val="center"/>
              <w:rPr>
                <w:sz w:val="44"/>
                <w:szCs w:val="44"/>
              </w:rPr>
            </w:pPr>
            <w:r w:rsidRPr="00206B22">
              <w:rPr>
                <w:sz w:val="44"/>
                <w:szCs w:val="44"/>
              </w:rPr>
              <w:pict>
                <v:shape id="_x0000_i1027" type="#_x0000_t154" style="width:151.55pt;height:37.65pt" adj=",10800" fillcolor="#ffe701">
                  <v:fill color2="#fe3e02" focusposition="1,1" focussize="" focus="100%" type="gradient"/>
                  <v:shadow on="t" color="#868686" opacity=".5" offset="-6pt,-6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АФМ-2016"/>
                </v:shape>
              </w:pict>
            </w:r>
          </w:p>
          <w:p w:rsidR="009A38E7" w:rsidRPr="00D342E4" w:rsidRDefault="009A38E7" w:rsidP="002B2F0E">
            <w:pPr>
              <w:ind w:left="-108"/>
              <w:jc w:val="center"/>
              <w:rPr>
                <w:sz w:val="44"/>
                <w:szCs w:val="44"/>
              </w:rPr>
            </w:pPr>
          </w:p>
          <w:p w:rsidR="009A38E7" w:rsidRPr="00D342E4" w:rsidRDefault="00775F16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206B22">
              <w:rPr>
                <w:b/>
                <w:noProof/>
                <w:sz w:val="36"/>
                <w:szCs w:val="36"/>
              </w:rPr>
              <w:pict>
                <v:shape id="_x0000_i1028" type="#_x0000_t75" style="width:216.85pt;height:109.65pt;visibility:visible">
                  <v:imagedata r:id="rId6" o:title=""/>
                </v:shape>
              </w:pic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D342E4"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</w:rPr>
              <w:t>9</w:t>
            </w:r>
            <w:r w:rsidRPr="00D342E4">
              <w:rPr>
                <w:b/>
                <w:bCs/>
                <w:sz w:val="36"/>
                <w:szCs w:val="36"/>
              </w:rPr>
              <w:t xml:space="preserve"> декабря 201</w:t>
            </w:r>
            <w:r>
              <w:rPr>
                <w:b/>
                <w:bCs/>
                <w:sz w:val="36"/>
                <w:szCs w:val="36"/>
              </w:rPr>
              <w:t>6</w:t>
            </w:r>
            <w:r w:rsidRPr="00D342E4">
              <w:rPr>
                <w:b/>
                <w:bCs/>
                <w:sz w:val="36"/>
                <w:szCs w:val="36"/>
              </w:rPr>
              <w:t xml:space="preserve"> г.</w:t>
            </w:r>
          </w:p>
          <w:p w:rsidR="009A38E7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342E4">
              <w:rPr>
                <w:b/>
                <w:bCs/>
                <w:sz w:val="28"/>
                <w:szCs w:val="28"/>
              </w:rPr>
              <w:t xml:space="preserve">Институт проблем механики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342E4">
              <w:rPr>
                <w:b/>
                <w:bCs/>
                <w:sz w:val="28"/>
                <w:szCs w:val="28"/>
              </w:rPr>
              <w:t>им. А.Ю.Ишлинского РАН,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342E4">
              <w:rPr>
                <w:b/>
                <w:bCs/>
                <w:sz w:val="28"/>
                <w:szCs w:val="28"/>
              </w:rPr>
              <w:t>проспект Вернадского 101-1, Москва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9A38E7" w:rsidRPr="00E25659" w:rsidRDefault="009A38E7" w:rsidP="009A38E7">
      <w:pPr>
        <w:rPr>
          <w:lang w:val="en-US"/>
        </w:rPr>
      </w:pP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а</w:t>
      </w:r>
      <w:r w:rsidRPr="0017568F">
        <w:rPr>
          <w:color w:val="333333"/>
          <w:sz w:val="22"/>
          <w:szCs w:val="22"/>
        </w:rPr>
        <w:t>кадемик</w:t>
      </w:r>
      <w:r>
        <w:rPr>
          <w:color w:val="333333"/>
          <w:sz w:val="22"/>
          <w:szCs w:val="22"/>
        </w:rPr>
        <w:t xml:space="preserve">               </w:t>
      </w:r>
      <w:r w:rsidRPr="0017568F">
        <w:rPr>
          <w:color w:val="000000"/>
          <w:sz w:val="22"/>
          <w:szCs w:val="22"/>
        </w:rPr>
        <w:t xml:space="preserve">Д. М.Климов, </w:t>
      </w:r>
      <w:r>
        <w:rPr>
          <w:color w:val="000000"/>
          <w:sz w:val="22"/>
          <w:szCs w:val="22"/>
        </w:rPr>
        <w:t>со</w:t>
      </w:r>
      <w:r w:rsidRPr="0017568F">
        <w:rPr>
          <w:color w:val="000000"/>
          <w:sz w:val="22"/>
          <w:szCs w:val="22"/>
        </w:rPr>
        <w:t>председатель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член-корр. РАН</w:t>
      </w:r>
      <w:r>
        <w:rPr>
          <w:color w:val="333333"/>
          <w:sz w:val="22"/>
          <w:szCs w:val="22"/>
        </w:rPr>
        <w:t xml:space="preserve">   </w:t>
      </w:r>
      <w:r w:rsidRPr="0017568F">
        <w:rPr>
          <w:color w:val="000000"/>
          <w:sz w:val="22"/>
          <w:szCs w:val="22"/>
        </w:rPr>
        <w:t>С. Т. Суржиков</w:t>
      </w:r>
      <w:r>
        <w:rPr>
          <w:color w:val="000000"/>
          <w:sz w:val="22"/>
          <w:szCs w:val="22"/>
        </w:rPr>
        <w:t>, сопредседатель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 w:rsidRPr="0017568F">
        <w:rPr>
          <w:color w:val="333333"/>
          <w:sz w:val="22"/>
          <w:szCs w:val="22"/>
        </w:rPr>
        <w:t>к.ф.-м.н</w:t>
      </w:r>
      <w:proofErr w:type="spellEnd"/>
      <w:r w:rsidRPr="0017568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</w:t>
      </w:r>
      <w:r w:rsidRPr="0017568F">
        <w:rPr>
          <w:color w:val="000000"/>
          <w:sz w:val="22"/>
          <w:szCs w:val="22"/>
        </w:rPr>
        <w:t>Е.А.Бондарь</w:t>
      </w: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к.т.н.</w:t>
      </w:r>
      <w:r>
        <w:rPr>
          <w:color w:val="333333"/>
          <w:sz w:val="22"/>
          <w:szCs w:val="22"/>
        </w:rPr>
        <w:t xml:space="preserve">                      </w:t>
      </w:r>
      <w:r w:rsidRPr="0017568F">
        <w:rPr>
          <w:color w:val="000000"/>
          <w:sz w:val="22"/>
          <w:szCs w:val="22"/>
        </w:rPr>
        <w:t>М.А.Броновец</w:t>
      </w: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член-корр. РАН</w:t>
      </w:r>
      <w:r>
        <w:rPr>
          <w:color w:val="333333"/>
          <w:sz w:val="22"/>
          <w:szCs w:val="22"/>
        </w:rPr>
        <w:t xml:space="preserve">   </w:t>
      </w:r>
      <w:r w:rsidRPr="0017568F">
        <w:rPr>
          <w:color w:val="000000"/>
          <w:sz w:val="22"/>
          <w:szCs w:val="22"/>
        </w:rPr>
        <w:t>Д.А.Губайдуллин</w:t>
      </w:r>
    </w:p>
    <w:p w:rsidR="00B36636" w:rsidRDefault="00C002CA" w:rsidP="00B36636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к.</w:t>
      </w:r>
      <w:r w:rsidR="00635A09">
        <w:rPr>
          <w:color w:val="333333"/>
          <w:sz w:val="22"/>
          <w:szCs w:val="22"/>
        </w:rPr>
        <w:t>ф.-</w:t>
      </w:r>
      <w:r>
        <w:rPr>
          <w:color w:val="333333"/>
          <w:sz w:val="22"/>
          <w:szCs w:val="22"/>
        </w:rPr>
        <w:t>м</w:t>
      </w:r>
      <w:r w:rsidR="00B36636" w:rsidRPr="0017568F">
        <w:rPr>
          <w:color w:val="333333"/>
          <w:sz w:val="22"/>
          <w:szCs w:val="22"/>
        </w:rPr>
        <w:t>.н.</w:t>
      </w:r>
      <w:r w:rsidR="00B36636">
        <w:rPr>
          <w:color w:val="333333"/>
          <w:sz w:val="22"/>
          <w:szCs w:val="22"/>
        </w:rPr>
        <w:t xml:space="preserve">                </w:t>
      </w:r>
      <w:r w:rsidR="00B36636">
        <w:rPr>
          <w:color w:val="000000"/>
          <w:sz w:val="22"/>
          <w:szCs w:val="22"/>
        </w:rPr>
        <w:t>А.С. Дикалюк</w:t>
      </w:r>
    </w:p>
    <w:p w:rsidR="009A38E7" w:rsidRPr="007909C1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к.ф.-м.н</w:t>
      </w:r>
      <w:proofErr w:type="spellEnd"/>
      <w:r>
        <w:rPr>
          <w:color w:val="000000"/>
          <w:sz w:val="22"/>
          <w:szCs w:val="22"/>
        </w:rPr>
        <w:t>.                В.И.Копченов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д</w:t>
      </w:r>
      <w:r w:rsidRPr="0017568F">
        <w:rPr>
          <w:color w:val="333333"/>
          <w:sz w:val="22"/>
          <w:szCs w:val="22"/>
        </w:rPr>
        <w:t>.ф.-м.н</w:t>
      </w:r>
      <w:proofErr w:type="spellEnd"/>
      <w:r w:rsidRPr="0017568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</w:t>
      </w:r>
      <w:r w:rsidRPr="0017568F">
        <w:rPr>
          <w:color w:val="000000"/>
          <w:sz w:val="22"/>
          <w:szCs w:val="22"/>
        </w:rPr>
        <w:t>Ю.М.Липницкий</w:t>
      </w: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д.ф.-м.н.</w:t>
      </w:r>
      <w:r>
        <w:rPr>
          <w:color w:val="333333"/>
          <w:sz w:val="22"/>
          <w:szCs w:val="22"/>
        </w:rPr>
        <w:t xml:space="preserve">                </w:t>
      </w:r>
      <w:r w:rsidRPr="0017568F">
        <w:rPr>
          <w:color w:val="000000"/>
          <w:sz w:val="22"/>
          <w:szCs w:val="22"/>
        </w:rPr>
        <w:t>А.Е.Луцкий</w:t>
      </w:r>
    </w:p>
    <w:p w:rsidR="009A38E7" w:rsidRP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к.т.н.                      А.В.Панасенко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член-корр. РАН</w:t>
      </w:r>
      <w:r>
        <w:rPr>
          <w:color w:val="333333"/>
          <w:sz w:val="22"/>
          <w:szCs w:val="22"/>
        </w:rPr>
        <w:t xml:space="preserve">   </w:t>
      </w:r>
      <w:r w:rsidR="00775F16">
        <w:rPr>
          <w:color w:val="333333"/>
          <w:sz w:val="22"/>
          <w:szCs w:val="22"/>
        </w:rPr>
        <w:t xml:space="preserve"> </w:t>
      </w:r>
      <w:r w:rsidRPr="0017568F">
        <w:rPr>
          <w:color w:val="000000"/>
          <w:sz w:val="22"/>
          <w:szCs w:val="22"/>
        </w:rPr>
        <w:t>Э.Е. Сон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 w:rsidRPr="0017568F">
        <w:rPr>
          <w:color w:val="333333"/>
          <w:sz w:val="22"/>
          <w:szCs w:val="22"/>
        </w:rPr>
        <w:t>д.ф.</w:t>
      </w:r>
      <w:r w:rsidR="00C002CA">
        <w:rPr>
          <w:color w:val="333333"/>
          <w:sz w:val="22"/>
          <w:szCs w:val="22"/>
        </w:rPr>
        <w:t>-</w:t>
      </w:r>
      <w:r w:rsidRPr="0017568F">
        <w:rPr>
          <w:color w:val="333333"/>
          <w:sz w:val="22"/>
          <w:szCs w:val="22"/>
        </w:rPr>
        <w:t>м.н</w:t>
      </w:r>
      <w:proofErr w:type="spellEnd"/>
      <w:r w:rsidRPr="0017568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 </w:t>
      </w:r>
      <w:r w:rsidRPr="0017568F">
        <w:rPr>
          <w:color w:val="000000"/>
          <w:sz w:val="22"/>
          <w:szCs w:val="22"/>
        </w:rPr>
        <w:t>А.М.Старик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д</w:t>
      </w:r>
      <w:r w:rsidRPr="0017568F">
        <w:rPr>
          <w:color w:val="333333"/>
          <w:sz w:val="22"/>
          <w:szCs w:val="22"/>
        </w:rPr>
        <w:t>.т.н.</w:t>
      </w:r>
      <w:r>
        <w:rPr>
          <w:color w:val="333333"/>
          <w:sz w:val="22"/>
          <w:szCs w:val="22"/>
        </w:rPr>
        <w:t xml:space="preserve">                      </w:t>
      </w:r>
      <w:r w:rsidRPr="0017568F">
        <w:rPr>
          <w:color w:val="000000"/>
          <w:sz w:val="22"/>
          <w:szCs w:val="22"/>
        </w:rPr>
        <w:t>В.А.Товстоног</w:t>
      </w:r>
    </w:p>
    <w:p w:rsidR="009A38E7" w:rsidRDefault="009A38E7" w:rsidP="009A3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9A38E7" w:rsidTr="002B2F0E">
        <w:tc>
          <w:tcPr>
            <w:tcW w:w="4928" w:type="dxa"/>
            <w:shd w:val="clear" w:color="auto" w:fill="000080"/>
          </w:tcPr>
          <w:p w:rsidR="009A38E7" w:rsidRPr="00C27A03" w:rsidRDefault="009A38E7" w:rsidP="0019511B">
            <w:pPr>
              <w:pStyle w:val="a6"/>
              <w:numPr>
                <w:ilvl w:val="12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ОРГАНИЗАЦИОННЫЙ КОМИТЕТ</w:t>
            </w:r>
          </w:p>
        </w:tc>
      </w:tr>
    </w:tbl>
    <w:p w:rsidR="00C70055" w:rsidRDefault="00C70055" w:rsidP="009A38E7">
      <w:pPr>
        <w:rPr>
          <w:color w:val="333333"/>
          <w:sz w:val="22"/>
          <w:szCs w:val="22"/>
        </w:rPr>
      </w:pPr>
    </w:p>
    <w:p w:rsidR="009A38E7" w:rsidRDefault="009A38E7" w:rsidP="009A38E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Председатель, </w:t>
      </w:r>
      <w:r w:rsidRPr="004C12FC">
        <w:rPr>
          <w:color w:val="333333"/>
          <w:sz w:val="22"/>
          <w:szCs w:val="22"/>
        </w:rPr>
        <w:t>член-корр. РАН</w:t>
      </w:r>
      <w:r w:rsidRPr="004C12FC">
        <w:rPr>
          <w:color w:val="333333"/>
          <w:sz w:val="22"/>
          <w:szCs w:val="22"/>
        </w:rPr>
        <w:tab/>
      </w:r>
    </w:p>
    <w:p w:rsidR="009A38E7" w:rsidRPr="004C12FC" w:rsidRDefault="00E27DC2" w:rsidP="00E27DC2">
      <w:pPr>
        <w:tabs>
          <w:tab w:val="left" w:pos="1418"/>
          <w:tab w:val="left" w:pos="3261"/>
        </w:tabs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д.ф.-м.н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ab/>
      </w:r>
      <w:r w:rsidR="009A38E7" w:rsidRPr="004C12FC">
        <w:rPr>
          <w:color w:val="000000"/>
          <w:sz w:val="22"/>
          <w:szCs w:val="22"/>
        </w:rPr>
        <w:t>С.Т.</w:t>
      </w:r>
      <w:r w:rsidR="009A38E7">
        <w:rPr>
          <w:color w:val="000000"/>
          <w:sz w:val="22"/>
          <w:szCs w:val="22"/>
        </w:rPr>
        <w:t xml:space="preserve"> </w:t>
      </w:r>
      <w:r w:rsidR="009A38E7" w:rsidRPr="004C12FC">
        <w:rPr>
          <w:color w:val="000000"/>
          <w:sz w:val="22"/>
          <w:szCs w:val="22"/>
        </w:rPr>
        <w:t>Суржиков</w:t>
      </w:r>
      <w:r w:rsidR="009A38E7" w:rsidRPr="004C12F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9A38E7" w:rsidRPr="004C12FC">
        <w:rPr>
          <w:color w:val="333333"/>
          <w:sz w:val="22"/>
          <w:szCs w:val="22"/>
        </w:rPr>
        <w:t>Тел.: 433-8298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 xml:space="preserve"> </w:t>
      </w:r>
      <w:r w:rsidRPr="004C12FC">
        <w:rPr>
          <w:color w:val="333333"/>
          <w:sz w:val="22"/>
          <w:szCs w:val="22"/>
        </w:rPr>
        <w:tab/>
      </w:r>
      <w:r w:rsidRPr="004C12FC">
        <w:rPr>
          <w:color w:val="000000"/>
          <w:sz w:val="22"/>
          <w:szCs w:val="22"/>
        </w:rPr>
        <w:t>А.С.</w:t>
      </w:r>
      <w:r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>Дикалюк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М.К. Ермаков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434-4340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 xml:space="preserve">к.ф.-м.н. </w:t>
      </w:r>
      <w:r w:rsidRPr="004C12FC">
        <w:rPr>
          <w:color w:val="333333"/>
          <w:sz w:val="22"/>
          <w:szCs w:val="22"/>
        </w:rPr>
        <w:tab/>
      </w:r>
      <w:r w:rsidRPr="004C12FC">
        <w:rPr>
          <w:color w:val="000000"/>
          <w:sz w:val="22"/>
          <w:szCs w:val="22"/>
        </w:rPr>
        <w:t>А.Л.</w:t>
      </w:r>
      <w:r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 xml:space="preserve">Железнякова 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И.А. Крюков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4609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</w:t>
      </w:r>
      <w:r w:rsidRPr="004C12FC">
        <w:rPr>
          <w:color w:val="333333"/>
          <w:sz w:val="22"/>
          <w:szCs w:val="22"/>
        </w:rPr>
        <w:t>.т.н.</w:t>
      </w:r>
      <w:r w:rsidRPr="004C12FC">
        <w:rPr>
          <w:color w:val="333333"/>
          <w:sz w:val="22"/>
          <w:szCs w:val="22"/>
        </w:rPr>
        <w:tab/>
      </w:r>
      <w:r w:rsidRPr="004C12FC">
        <w:rPr>
          <w:color w:val="000000"/>
          <w:sz w:val="22"/>
          <w:szCs w:val="22"/>
        </w:rPr>
        <w:t>В.В</w:t>
      </w:r>
      <w:r>
        <w:rPr>
          <w:color w:val="000000"/>
          <w:sz w:val="22"/>
          <w:szCs w:val="22"/>
        </w:rPr>
        <w:t xml:space="preserve">. </w:t>
      </w:r>
      <w:r w:rsidRPr="004C12FC">
        <w:rPr>
          <w:color w:val="000000"/>
          <w:sz w:val="22"/>
          <w:szCs w:val="22"/>
        </w:rPr>
        <w:t>Кузенов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вед</w:t>
      </w:r>
      <w:proofErr w:type="gramStart"/>
      <w:r>
        <w:rPr>
          <w:color w:val="333333"/>
          <w:sz w:val="22"/>
          <w:szCs w:val="22"/>
        </w:rPr>
        <w:t>.</w:t>
      </w:r>
      <w:proofErr w:type="gramEnd"/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и</w:t>
      </w:r>
      <w:proofErr w:type="gramEnd"/>
      <w:r>
        <w:rPr>
          <w:color w:val="333333"/>
          <w:sz w:val="22"/>
          <w:szCs w:val="22"/>
        </w:rPr>
        <w:t>нж.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Л.Б. Рулева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4609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М.А. Котов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асп</w:t>
      </w:r>
      <w:r w:rsidRPr="004C12FC">
        <w:rPr>
          <w:color w:val="333333"/>
          <w:sz w:val="22"/>
          <w:szCs w:val="22"/>
        </w:rPr>
        <w:t>. МФТИ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Р.К. Селезнев</w:t>
      </w:r>
      <w:r w:rsidRPr="004C12FC"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79203C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инженер</w:t>
      </w:r>
      <w:r w:rsidR="009A38E7"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С.И.Солодовников</w:t>
      </w:r>
      <w:r w:rsidR="009A38E7" w:rsidRPr="004C12FC">
        <w:rPr>
          <w:color w:val="000000"/>
          <w:sz w:val="22"/>
          <w:szCs w:val="22"/>
        </w:rPr>
        <w:t xml:space="preserve"> </w:t>
      </w:r>
      <w:r w:rsidR="009A38E7" w:rsidRPr="004C12FC">
        <w:rPr>
          <w:color w:val="000000"/>
          <w:sz w:val="22"/>
          <w:szCs w:val="22"/>
        </w:rPr>
        <w:tab/>
      </w:r>
      <w:r w:rsidR="009A38E7"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1447</w:t>
      </w:r>
    </w:p>
    <w:p w:rsidR="009A38E7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асп.</w:t>
      </w:r>
      <w:r w:rsidRPr="004C12FC">
        <w:rPr>
          <w:color w:val="333333"/>
          <w:sz w:val="22"/>
          <w:szCs w:val="22"/>
        </w:rPr>
        <w:t xml:space="preserve"> МФТИ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Д.А. Сторожев</w:t>
      </w:r>
      <w:r w:rsidRPr="004C12FC"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математик-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программист    О.В.Шалашова</w:t>
      </w:r>
      <w:r w:rsidRPr="0081535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4609</w:t>
      </w:r>
    </w:p>
    <w:p w:rsidR="009A38E7" w:rsidRDefault="009A38E7" w:rsidP="009A38E7">
      <w:pPr>
        <w:jc w:val="center"/>
      </w:pPr>
    </w:p>
    <w:p w:rsidR="009A38E7" w:rsidRDefault="009A38E7" w:rsidP="009A38E7">
      <w:pPr>
        <w:jc w:val="center"/>
      </w:pPr>
    </w:p>
    <w:sectPr w:rsidR="009A38E7" w:rsidSect="00C01ABD">
      <w:pgSz w:w="16840" w:h="11907" w:orient="landscape" w:code="9"/>
      <w:pgMar w:top="426" w:right="510" w:bottom="426" w:left="510" w:header="709" w:footer="709" w:gutter="0"/>
      <w:cols w:num="3" w:space="425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E4699A"/>
    <w:multiLevelType w:val="multilevel"/>
    <w:tmpl w:val="FDB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58E0"/>
    <w:multiLevelType w:val="multilevel"/>
    <w:tmpl w:val="B920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E83EDD"/>
    <w:multiLevelType w:val="multilevel"/>
    <w:tmpl w:val="E9C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39EB"/>
    <w:multiLevelType w:val="multilevel"/>
    <w:tmpl w:val="C3B224C0"/>
    <w:lvl w:ilvl="0">
      <w:start w:val="1"/>
      <w:numFmt w:val="decimal"/>
      <w:lvlText w:val="%1."/>
      <w:lvlJc w:val="left"/>
      <w:pPr>
        <w:tabs>
          <w:tab w:val="num" w:pos="561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5">
    <w:nsid w:val="1E06028E"/>
    <w:multiLevelType w:val="hybridMultilevel"/>
    <w:tmpl w:val="7DD4D5E8"/>
    <w:lvl w:ilvl="0" w:tplc="31086CC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34347"/>
    <w:multiLevelType w:val="hybridMultilevel"/>
    <w:tmpl w:val="92D8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D90AD1"/>
    <w:multiLevelType w:val="multilevel"/>
    <w:tmpl w:val="447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036D8"/>
    <w:multiLevelType w:val="hybridMultilevel"/>
    <w:tmpl w:val="CA4A21CE"/>
    <w:lvl w:ilvl="0" w:tplc="A146A20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31086CCA">
      <w:start w:val="1"/>
      <w:numFmt w:val="bullet"/>
      <w:lvlText w:val=""/>
      <w:lvlJc w:val="left"/>
      <w:pPr>
        <w:tabs>
          <w:tab w:val="num" w:pos="1280"/>
        </w:tabs>
        <w:ind w:left="128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9">
    <w:nsid w:val="737801C3"/>
    <w:multiLevelType w:val="hybridMultilevel"/>
    <w:tmpl w:val="778EF7A2"/>
    <w:lvl w:ilvl="0" w:tplc="31086CC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54027"/>
    <w:multiLevelType w:val="multilevel"/>
    <w:tmpl w:val="772897F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1">
    <w:nsid w:val="7E4E45C7"/>
    <w:multiLevelType w:val="multilevel"/>
    <w:tmpl w:val="712287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17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B1"/>
    <w:rsid w:val="000015DD"/>
    <w:rsid w:val="00001925"/>
    <w:rsid w:val="00007FA1"/>
    <w:rsid w:val="00010064"/>
    <w:rsid w:val="0004442D"/>
    <w:rsid w:val="000527F3"/>
    <w:rsid w:val="0005283B"/>
    <w:rsid w:val="00055D9F"/>
    <w:rsid w:val="00070891"/>
    <w:rsid w:val="000865B9"/>
    <w:rsid w:val="000913D5"/>
    <w:rsid w:val="000945C6"/>
    <w:rsid w:val="000B0537"/>
    <w:rsid w:val="000B3CD5"/>
    <w:rsid w:val="000B6223"/>
    <w:rsid w:val="000D4617"/>
    <w:rsid w:val="00132BCB"/>
    <w:rsid w:val="00132F3C"/>
    <w:rsid w:val="00147885"/>
    <w:rsid w:val="0017403D"/>
    <w:rsid w:val="0017568F"/>
    <w:rsid w:val="00184F90"/>
    <w:rsid w:val="00190690"/>
    <w:rsid w:val="0019511B"/>
    <w:rsid w:val="001D0419"/>
    <w:rsid w:val="0020646A"/>
    <w:rsid w:val="00206B22"/>
    <w:rsid w:val="002104A2"/>
    <w:rsid w:val="00213660"/>
    <w:rsid w:val="002367FE"/>
    <w:rsid w:val="0024177B"/>
    <w:rsid w:val="002430B3"/>
    <w:rsid w:val="00245B23"/>
    <w:rsid w:val="00262976"/>
    <w:rsid w:val="00280810"/>
    <w:rsid w:val="00281A72"/>
    <w:rsid w:val="00283E7F"/>
    <w:rsid w:val="00290A11"/>
    <w:rsid w:val="00295F98"/>
    <w:rsid w:val="002A0541"/>
    <w:rsid w:val="002A1390"/>
    <w:rsid w:val="002B2F0E"/>
    <w:rsid w:val="002E2594"/>
    <w:rsid w:val="00347829"/>
    <w:rsid w:val="0036572E"/>
    <w:rsid w:val="003733F6"/>
    <w:rsid w:val="003A4D00"/>
    <w:rsid w:val="003E1282"/>
    <w:rsid w:val="00426090"/>
    <w:rsid w:val="00434E0D"/>
    <w:rsid w:val="00447C92"/>
    <w:rsid w:val="00472C43"/>
    <w:rsid w:val="004C0886"/>
    <w:rsid w:val="004C12FC"/>
    <w:rsid w:val="004D4BBA"/>
    <w:rsid w:val="004F04A2"/>
    <w:rsid w:val="005063E4"/>
    <w:rsid w:val="00515BF5"/>
    <w:rsid w:val="0055133C"/>
    <w:rsid w:val="00567C40"/>
    <w:rsid w:val="00582036"/>
    <w:rsid w:val="00592B3B"/>
    <w:rsid w:val="005C34C7"/>
    <w:rsid w:val="005C3F2B"/>
    <w:rsid w:val="005D62CA"/>
    <w:rsid w:val="005E6181"/>
    <w:rsid w:val="005F504E"/>
    <w:rsid w:val="00604010"/>
    <w:rsid w:val="00620CF4"/>
    <w:rsid w:val="006342E6"/>
    <w:rsid w:val="00635A09"/>
    <w:rsid w:val="00637751"/>
    <w:rsid w:val="00654426"/>
    <w:rsid w:val="00660C1A"/>
    <w:rsid w:val="006727B2"/>
    <w:rsid w:val="00682F1C"/>
    <w:rsid w:val="00687874"/>
    <w:rsid w:val="006A315D"/>
    <w:rsid w:val="006C3352"/>
    <w:rsid w:val="006D54D6"/>
    <w:rsid w:val="006E5C2F"/>
    <w:rsid w:val="006F00C4"/>
    <w:rsid w:val="006F0181"/>
    <w:rsid w:val="006F4192"/>
    <w:rsid w:val="00716491"/>
    <w:rsid w:val="00723003"/>
    <w:rsid w:val="007356D1"/>
    <w:rsid w:val="0076324B"/>
    <w:rsid w:val="0076713A"/>
    <w:rsid w:val="00775F16"/>
    <w:rsid w:val="007909C1"/>
    <w:rsid w:val="0079203C"/>
    <w:rsid w:val="007A5EBE"/>
    <w:rsid w:val="007C3325"/>
    <w:rsid w:val="007F0A7C"/>
    <w:rsid w:val="00815352"/>
    <w:rsid w:val="00830DC0"/>
    <w:rsid w:val="0083293D"/>
    <w:rsid w:val="00842ABC"/>
    <w:rsid w:val="0087240F"/>
    <w:rsid w:val="00873D64"/>
    <w:rsid w:val="00874191"/>
    <w:rsid w:val="00895311"/>
    <w:rsid w:val="008C1636"/>
    <w:rsid w:val="008C3F09"/>
    <w:rsid w:val="008C555C"/>
    <w:rsid w:val="008C6149"/>
    <w:rsid w:val="008C69FE"/>
    <w:rsid w:val="008E5096"/>
    <w:rsid w:val="00921C1D"/>
    <w:rsid w:val="009508BF"/>
    <w:rsid w:val="009542F4"/>
    <w:rsid w:val="00954781"/>
    <w:rsid w:val="00955FB3"/>
    <w:rsid w:val="009670B0"/>
    <w:rsid w:val="00967B48"/>
    <w:rsid w:val="00972FB9"/>
    <w:rsid w:val="009A38E7"/>
    <w:rsid w:val="009A5E74"/>
    <w:rsid w:val="009C21B1"/>
    <w:rsid w:val="00A11680"/>
    <w:rsid w:val="00A362E3"/>
    <w:rsid w:val="00A43FC0"/>
    <w:rsid w:val="00A67B30"/>
    <w:rsid w:val="00A94D9D"/>
    <w:rsid w:val="00AA0927"/>
    <w:rsid w:val="00AD4913"/>
    <w:rsid w:val="00AE59A0"/>
    <w:rsid w:val="00AE752F"/>
    <w:rsid w:val="00B12CEB"/>
    <w:rsid w:val="00B15F93"/>
    <w:rsid w:val="00B219D7"/>
    <w:rsid w:val="00B23C41"/>
    <w:rsid w:val="00B25A59"/>
    <w:rsid w:val="00B36636"/>
    <w:rsid w:val="00B473A0"/>
    <w:rsid w:val="00B54227"/>
    <w:rsid w:val="00B74BD5"/>
    <w:rsid w:val="00B77CCA"/>
    <w:rsid w:val="00B85785"/>
    <w:rsid w:val="00BA2401"/>
    <w:rsid w:val="00BA349A"/>
    <w:rsid w:val="00BC01E5"/>
    <w:rsid w:val="00C002CA"/>
    <w:rsid w:val="00C0152D"/>
    <w:rsid w:val="00C01ABD"/>
    <w:rsid w:val="00C02CED"/>
    <w:rsid w:val="00C03730"/>
    <w:rsid w:val="00C038FA"/>
    <w:rsid w:val="00C16DF7"/>
    <w:rsid w:val="00C27A03"/>
    <w:rsid w:val="00C47CD4"/>
    <w:rsid w:val="00C51CAF"/>
    <w:rsid w:val="00C70055"/>
    <w:rsid w:val="00C80790"/>
    <w:rsid w:val="00C90A0B"/>
    <w:rsid w:val="00CA704C"/>
    <w:rsid w:val="00CE0F41"/>
    <w:rsid w:val="00D067A6"/>
    <w:rsid w:val="00D15ED7"/>
    <w:rsid w:val="00D17E56"/>
    <w:rsid w:val="00D235AA"/>
    <w:rsid w:val="00D320F8"/>
    <w:rsid w:val="00D342E4"/>
    <w:rsid w:val="00D3685B"/>
    <w:rsid w:val="00D510C5"/>
    <w:rsid w:val="00D814F7"/>
    <w:rsid w:val="00D81900"/>
    <w:rsid w:val="00D97186"/>
    <w:rsid w:val="00DA462E"/>
    <w:rsid w:val="00DB1590"/>
    <w:rsid w:val="00DC4040"/>
    <w:rsid w:val="00DF370D"/>
    <w:rsid w:val="00DF4D8B"/>
    <w:rsid w:val="00E2297D"/>
    <w:rsid w:val="00E25659"/>
    <w:rsid w:val="00E26197"/>
    <w:rsid w:val="00E27DC2"/>
    <w:rsid w:val="00E5101A"/>
    <w:rsid w:val="00E6331C"/>
    <w:rsid w:val="00E91909"/>
    <w:rsid w:val="00EA42C2"/>
    <w:rsid w:val="00EA53B0"/>
    <w:rsid w:val="00ED7D73"/>
    <w:rsid w:val="00EF2EBC"/>
    <w:rsid w:val="00F267F2"/>
    <w:rsid w:val="00F4192B"/>
    <w:rsid w:val="00F56266"/>
    <w:rsid w:val="00F56D59"/>
    <w:rsid w:val="00F70D8B"/>
    <w:rsid w:val="00F9345F"/>
    <w:rsid w:val="00F946EB"/>
    <w:rsid w:val="00FA0122"/>
    <w:rsid w:val="00FA085C"/>
    <w:rsid w:val="00FA0A0D"/>
    <w:rsid w:val="00FB6C8D"/>
    <w:rsid w:val="00FD1C3B"/>
    <w:rsid w:val="00FD24AA"/>
    <w:rsid w:val="00FE637D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CA"/>
    <w:pPr>
      <w:autoSpaceDE w:val="0"/>
      <w:autoSpaceDN w:val="0"/>
    </w:pPr>
  </w:style>
  <w:style w:type="paragraph" w:styleId="1">
    <w:name w:val="heading 1"/>
    <w:basedOn w:val="a"/>
    <w:link w:val="10"/>
    <w:uiPriority w:val="99"/>
    <w:qFormat/>
    <w:rsid w:val="00CE0F41"/>
    <w:pPr>
      <w:autoSpaceDE/>
      <w:autoSpaceDN/>
      <w:spacing w:before="100" w:beforeAutospacing="1" w:after="280"/>
      <w:outlineLvl w:val="0"/>
    </w:pPr>
    <w:rPr>
      <w:rFonts w:ascii="Tahoma" w:hAnsi="Tahoma" w:cs="Tahoma"/>
      <w:b/>
      <w:bCs/>
      <w:color w:val="005E79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7C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77CCA"/>
    <w:pPr>
      <w:widowControl w:val="0"/>
      <w:shd w:val="solid" w:color="808080" w:fill="auto"/>
      <w:spacing w:before="60" w:after="60"/>
      <w:jc w:val="center"/>
    </w:pPr>
    <w:rPr>
      <w:rFonts w:ascii="Lazurski" w:hAnsi="Lazurski" w:cs="Lazurski"/>
      <w:b/>
      <w:bCs/>
      <w:color w:val="FFFFFF"/>
      <w:kern w:val="28"/>
      <w:sz w:val="26"/>
      <w:szCs w:val="26"/>
    </w:rPr>
  </w:style>
  <w:style w:type="paragraph" w:customStyle="1" w:styleId="2">
    <w:name w:val="заголовок 2"/>
    <w:basedOn w:val="a"/>
    <w:next w:val="a"/>
    <w:uiPriority w:val="99"/>
    <w:rsid w:val="00B77CCA"/>
    <w:pPr>
      <w:keepNext/>
      <w:widowControl w:val="0"/>
      <w:tabs>
        <w:tab w:val="left" w:pos="426"/>
      </w:tabs>
      <w:spacing w:before="120" w:after="60"/>
      <w:jc w:val="center"/>
    </w:pPr>
    <w:rPr>
      <w:rFonts w:ascii="Academy" w:hAnsi="Academy" w:cs="Academy"/>
      <w:b/>
      <w:bCs/>
      <w:sz w:val="22"/>
      <w:szCs w:val="22"/>
    </w:rPr>
  </w:style>
  <w:style w:type="character" w:customStyle="1" w:styleId="a3">
    <w:name w:val="Основной шрифт"/>
    <w:uiPriority w:val="99"/>
    <w:rsid w:val="00B77CCA"/>
  </w:style>
  <w:style w:type="paragraph" w:styleId="a4">
    <w:name w:val="Body Text"/>
    <w:basedOn w:val="a"/>
    <w:link w:val="a5"/>
    <w:uiPriority w:val="99"/>
    <w:rsid w:val="00B77CCA"/>
    <w:pPr>
      <w:widowControl w:val="0"/>
      <w:spacing w:after="40"/>
      <w:ind w:firstLine="284"/>
      <w:jc w:val="both"/>
    </w:pPr>
    <w:rPr>
      <w:rFonts w:ascii="Academy" w:hAnsi="Academy" w:cs="Academy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7CCA"/>
    <w:rPr>
      <w:rFonts w:cs="Times New Roman"/>
      <w:sz w:val="20"/>
      <w:szCs w:val="20"/>
    </w:rPr>
  </w:style>
  <w:style w:type="paragraph" w:customStyle="1" w:styleId="a6">
    <w:name w:val="Основной по центру"/>
    <w:basedOn w:val="a4"/>
    <w:uiPriority w:val="99"/>
    <w:rsid w:val="00B77CCA"/>
    <w:pPr>
      <w:spacing w:after="0"/>
      <w:jc w:val="center"/>
    </w:pPr>
  </w:style>
  <w:style w:type="paragraph" w:customStyle="1" w:styleId="a7">
    <w:name w:val="Основной нумерованный"/>
    <w:basedOn w:val="a4"/>
    <w:uiPriority w:val="99"/>
    <w:rsid w:val="00B77CCA"/>
    <w:pPr>
      <w:ind w:left="283" w:hanging="283"/>
    </w:pPr>
  </w:style>
  <w:style w:type="character" w:styleId="a8">
    <w:name w:val="Hyperlink"/>
    <w:basedOn w:val="a0"/>
    <w:uiPriority w:val="99"/>
    <w:rsid w:val="00B77CC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B77CCA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CE0F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CE0F41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CE0F41"/>
    <w:rPr>
      <w:rFonts w:cs="Times New Roman"/>
      <w:i/>
      <w:iCs/>
    </w:rPr>
  </w:style>
  <w:style w:type="character" w:customStyle="1" w:styleId="org1">
    <w:name w:val="org1"/>
    <w:basedOn w:val="a0"/>
    <w:uiPriority w:val="99"/>
    <w:rsid w:val="00CE0F41"/>
    <w:rPr>
      <w:rFonts w:cs="Times New Roman"/>
      <w:color w:val="000000"/>
      <w:sz w:val="20"/>
      <w:szCs w:val="20"/>
    </w:rPr>
  </w:style>
  <w:style w:type="table" w:styleId="ad">
    <w:name w:val="Table Grid"/>
    <w:basedOn w:val="a1"/>
    <w:uiPriority w:val="99"/>
    <w:rsid w:val="00CE0F4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1A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01ABD"/>
    <w:rPr>
      <w:rFonts w:ascii="Tahoma" w:hAnsi="Tahoma" w:cs="Tahoma"/>
      <w:sz w:val="16"/>
      <w:szCs w:val="16"/>
    </w:rPr>
  </w:style>
  <w:style w:type="character" w:customStyle="1" w:styleId="style6">
    <w:name w:val="style6"/>
    <w:basedOn w:val="a0"/>
    <w:rsid w:val="00660C1A"/>
  </w:style>
  <w:style w:type="character" w:customStyle="1" w:styleId="apple-converted-space">
    <w:name w:val="apple-converted-space"/>
    <w:basedOn w:val="a0"/>
    <w:rsid w:val="00660C1A"/>
  </w:style>
  <w:style w:type="character" w:customStyle="1" w:styleId="MTEquationSection">
    <w:name w:val="MTEquationSection"/>
    <w:basedOn w:val="a0"/>
    <w:rsid w:val="00723003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phys.edu.ru/" TargetMode="External"/><Relationship Id="rId13" Type="http://schemas.openxmlformats.org/officeDocument/2006/relationships/hyperlink" Target="http://www.chemphys.ed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fm@ipmnet.ru" TargetMode="External"/><Relationship Id="rId12" Type="http://schemas.openxmlformats.org/officeDocument/2006/relationships/hyperlink" Target="mailto:afm@ipm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fm.ipmn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fm.ipm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eseries.iop.org/" TargetMode="External"/><Relationship Id="rId14" Type="http://schemas.openxmlformats.org/officeDocument/2006/relationships/hyperlink" Target="https://conferenceseries.io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7C6B-9D3A-4928-846E-ACAE4F16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ОРГАНИЗАТОРЫ  КОНФЕРЕНЦИИ</vt:lpstr>
      <vt:lpstr>ОРГАНИЗАТОРЫ  КОНФЕРЕНЦИИ</vt:lpstr>
    </vt:vector>
  </TitlesOfParts>
  <Company>Elcom Ltd</Company>
  <LinksUpToDate>false</LinksUpToDate>
  <CharactersWithSpaces>10883</CharactersWithSpaces>
  <SharedDoc>false</SharedDoc>
  <HLinks>
    <vt:vector size="48" baseType="variant">
      <vt:variant>
        <vt:i4>983127</vt:i4>
      </vt:variant>
      <vt:variant>
        <vt:i4>21</vt:i4>
      </vt:variant>
      <vt:variant>
        <vt:i4>0</vt:i4>
      </vt:variant>
      <vt:variant>
        <vt:i4>5</vt:i4>
      </vt:variant>
      <vt:variant>
        <vt:lpwstr>https://conferenceseries.iop.org/</vt:lpwstr>
      </vt:variant>
      <vt:variant>
        <vt:lpwstr/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http://www.chemphys.edu.ru/</vt:lpwstr>
      </vt:variant>
      <vt:variant>
        <vt:lpwstr/>
      </vt:variant>
      <vt:variant>
        <vt:i4>1900633</vt:i4>
      </vt:variant>
      <vt:variant>
        <vt:i4>15</vt:i4>
      </vt:variant>
      <vt:variant>
        <vt:i4>0</vt:i4>
      </vt:variant>
      <vt:variant>
        <vt:i4>5</vt:i4>
      </vt:variant>
      <vt:variant>
        <vt:lpwstr>http://afm.ipmnet.ru/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http://afm.ipmnet.ru/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mailto:afm@ipmnet.ru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https://conferenceseries.iop.org/</vt:lpwstr>
      </vt:variant>
      <vt:variant>
        <vt:lpwstr/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http://www.chemphys.edu.ru/</vt:lpwstr>
      </vt:variant>
      <vt:variant>
        <vt:lpwstr/>
      </vt:variant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mailto:afm@ipmnet.ru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 КОНФЕРЕНЦИИ</dc:title>
  <dc:subject/>
  <dc:creator>Alexandre Katalov</dc:creator>
  <cp:keywords/>
  <dc:description/>
  <cp:lastModifiedBy>Shalashova</cp:lastModifiedBy>
  <cp:revision>2</cp:revision>
  <cp:lastPrinted>2016-08-19T09:52:00Z</cp:lastPrinted>
  <dcterms:created xsi:type="dcterms:W3CDTF">2016-08-22T13:43:00Z</dcterms:created>
  <dcterms:modified xsi:type="dcterms:W3CDTF">2016-08-22T13:43:00Z</dcterms:modified>
</cp:coreProperties>
</file>